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1C5B01" w:rsidP="001C5B01">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0A0776">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רביד</w:t>
                </w:r>
                <w:r w:rsidR="000A0776">
                  <w:rPr>
                    <w:rFonts w:ascii="Arial" w:hAnsi="Arial"/>
                    <w:b/>
                    <w:bCs/>
                    <w:sz w:val="26"/>
                    <w:szCs w:val="26"/>
                    <w:rtl/>
                  </w:rPr>
                  <w:t xml:space="preserve"> – אב"</w:t>
                </w:r>
                <w:r w:rsidR="000A0776">
                  <w:rPr>
                    <w:rFonts w:ascii="Arial" w:hAnsi="Arial" w:hint="cs"/>
                    <w:b/>
                    <w:bCs/>
                    <w:sz w:val="26"/>
                    <w:szCs w:val="26"/>
                    <w:rtl/>
                  </w:rPr>
                  <w:t>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114628996"/>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0A0776">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171714298"/>
                <w:text w:multiLine="1"/>
              </w:sdtPr>
              <w:sdtEndPr/>
              <w:sdtContent>
                <w:r>
                  <w:rPr>
                    <w:rFonts w:ascii="Arial" w:hAnsi="Arial"/>
                    <w:b/>
                    <w:bCs/>
                    <w:sz w:val="26"/>
                    <w:szCs w:val="26"/>
                    <w:rtl/>
                  </w:rPr>
                  <w:t>שילה</w:t>
                </w:r>
              </w:sdtContent>
            </w:sdt>
          </w:p>
          <w:p w:rsidR="0094424E" w:rsidRPr="00FA4EAF" w:rsidRDefault="000529D2" w:rsidP="000A0776">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969783308"/>
                <w:text w:multiLine="1"/>
              </w:sdtPr>
              <w:sdtEndPr/>
              <w:sdtContent>
                <w:r>
                  <w:rPr>
                    <w:rFonts w:ascii="Arial" w:hAnsi="Arial"/>
                    <w:b/>
                    <w:bCs/>
                    <w:sz w:val="26"/>
                    <w:szCs w:val="26"/>
                    <w:rtl/>
                  </w:rPr>
                  <w:t>שופטת</w:t>
                </w:r>
              </w:sdtContent>
            </w:sdt>
            <w:r w:rsidR="003F5E70">
              <w:rPr>
                <w:rFonts w:ascii="Arial" w:hAnsi="Arial" w:hint="cs"/>
                <w:b/>
                <w:bCs/>
                <w:sz w:val="26"/>
                <w:szCs w:val="26"/>
                <w:rtl/>
              </w:rPr>
              <w:t xml:space="preserve"> </w:t>
            </w:r>
            <w:r w:rsidR="000A0776" w:rsidRPr="000A0776">
              <w:rPr>
                <w:rFonts w:hint="cs"/>
                <w:b/>
                <w:bCs/>
                <w:sz w:val="26"/>
                <w:szCs w:val="26"/>
                <w:rtl/>
              </w:rPr>
              <w:t>סיגל יעקבי</w:t>
            </w:r>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F1615B" w:rsidRDefault="000A0776" w:rsidP="000A0776">
                <w:pPr>
                  <w:suppressLineNumbers/>
                  <w:rPr>
                    <w:rFonts w:ascii="Arial" w:hAnsi="Arial"/>
                    <w:b/>
                    <w:bCs/>
                    <w:noProof w:val="0"/>
                    <w:sz w:val="26"/>
                    <w:szCs w:val="26"/>
                    <w:rtl/>
                  </w:rPr>
                </w:pPr>
                <w:r>
                  <w:rPr>
                    <w:rFonts w:ascii="Arial" w:hAnsi="Arial" w:hint="cs"/>
                    <w:b/>
                    <w:bCs/>
                    <w:noProof w:val="0"/>
                    <w:sz w:val="26"/>
                    <w:szCs w:val="26"/>
                    <w:rtl/>
                  </w:rPr>
                  <w:t>ה</w:t>
                </w:r>
                <w:r w:rsidR="007F7395">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73146B" w:rsidP="001C5B01">
            <w:pPr>
              <w:suppressLineNumbers/>
              <w:rPr>
                <w:sz w:val="26"/>
                <w:szCs w:val="26"/>
                <w:rtl/>
              </w:rPr>
            </w:pPr>
            <w:r>
              <w:rPr>
                <w:rFonts w:ascii="Arial" w:hAnsi="Arial" w:hint="cs"/>
                <w:b/>
                <w:bCs/>
                <w:noProof w:val="0"/>
                <w:sz w:val="26"/>
                <w:szCs w:val="26"/>
                <w:rtl/>
              </w:rPr>
              <w:t>ע' ס'</w:t>
            </w:r>
          </w:p>
          <w:p w:rsidR="0094424E" w:rsidRPr="00FA4EAF" w:rsidRDefault="001D3441" w:rsidP="001C5B01">
            <w:pPr>
              <w:suppressLineNumbers/>
              <w:rPr>
                <w:b/>
                <w:bCs/>
                <w:noProof w:val="0"/>
                <w:sz w:val="26"/>
                <w:szCs w:val="26"/>
              </w:rPr>
            </w:pPr>
            <w:r w:rsidRPr="00CD0BC7">
              <w:rPr>
                <w:rFonts w:hint="cs"/>
                <w:b/>
                <w:bCs/>
                <w:sz w:val="26"/>
                <w:szCs w:val="26"/>
                <w:rtl/>
              </w:rPr>
              <w:t>ע"י ב"כ עו"ד</w:t>
            </w:r>
            <w:r w:rsidR="000A0776">
              <w:rPr>
                <w:rFonts w:hint="cs"/>
                <w:sz w:val="26"/>
                <w:szCs w:val="26"/>
                <w:rtl/>
              </w:rPr>
              <w:t xml:space="preserve"> </w:t>
            </w:r>
            <w:r w:rsidR="000A0776" w:rsidRPr="003D3D33">
              <w:rPr>
                <w:rFonts w:hint="cs"/>
                <w:b/>
                <w:bCs/>
                <w:sz w:val="26"/>
                <w:szCs w:val="26"/>
                <w:rtl/>
              </w:rPr>
              <w:t>עינת טי</w:t>
            </w:r>
            <w:r w:rsidR="003647CD" w:rsidRPr="003D3D33">
              <w:rPr>
                <w:rFonts w:hint="cs"/>
                <w:b/>
                <w:bCs/>
                <w:sz w:val="26"/>
                <w:szCs w:val="26"/>
                <w:rtl/>
              </w:rPr>
              <w:t>רר</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8706B1" w:rsidP="003647CD">
            <w:pPr>
              <w:suppressLineNumbers/>
              <w:rPr>
                <w:rFonts w:ascii="Arial" w:hAnsi="Arial"/>
                <w:b/>
                <w:bCs/>
                <w:noProof w:val="0"/>
                <w:sz w:val="26"/>
                <w:szCs w:val="26"/>
              </w:rPr>
            </w:pPr>
            <w:sdt>
              <w:sdtPr>
                <w:rPr>
                  <w:sz w:val="26"/>
                  <w:szCs w:val="26"/>
                  <w:rtl/>
                </w:rPr>
                <w:alias w:val="1184"/>
                <w:tag w:val="1184"/>
                <w:id w:val="-340621022"/>
                <w:text w:multiLine="1"/>
              </w:sdtPr>
              <w:sdtEndPr/>
              <w:sdtContent>
                <w:r w:rsidR="003647CD">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8706B1" w:rsidP="003647CD">
            <w:pPr>
              <w:suppressLineNumbers/>
              <w:rPr>
                <w:sz w:val="26"/>
                <w:szCs w:val="26"/>
                <w:rtl/>
              </w:rPr>
            </w:pPr>
            <w:sdt>
              <w:sdtPr>
                <w:rPr>
                  <w:sz w:val="26"/>
                  <w:szCs w:val="26"/>
                  <w:rtl/>
                </w:rPr>
                <w:alias w:val="1486"/>
                <w:tag w:val="1486"/>
                <w:id w:val="-309872140"/>
                <w:text w:multiLine="1"/>
              </w:sdtPr>
              <w:sdtEndPr/>
              <w:sdtContent>
                <w:r w:rsidR="0073146B">
                  <w:rPr>
                    <w:rFonts w:ascii="Arial" w:hAnsi="Arial" w:hint="cs"/>
                    <w:b/>
                    <w:bCs/>
                    <w:noProof w:val="0"/>
                    <w:sz w:val="26"/>
                    <w:szCs w:val="26"/>
                    <w:rtl/>
                  </w:rPr>
                  <w:t>א' פ'</w:t>
                </w:r>
              </w:sdtContent>
            </w:sdt>
          </w:p>
          <w:p w:rsidR="0094424E" w:rsidRPr="00FA4EAF" w:rsidRDefault="001D3441" w:rsidP="001C5B01">
            <w:pPr>
              <w:suppressLineNumbers/>
              <w:rPr>
                <w:b/>
                <w:bCs/>
                <w:noProof w:val="0"/>
                <w:sz w:val="26"/>
                <w:szCs w:val="26"/>
                <w:rtl/>
              </w:rPr>
            </w:pPr>
            <w:r w:rsidRPr="00CD0BC7">
              <w:rPr>
                <w:rFonts w:hint="cs"/>
                <w:b/>
                <w:bCs/>
                <w:sz w:val="26"/>
                <w:szCs w:val="26"/>
                <w:rtl/>
              </w:rPr>
              <w:t>ע"י ב"כ עו"ד</w:t>
            </w:r>
            <w:r w:rsidR="003647CD" w:rsidRPr="00CD0BC7">
              <w:rPr>
                <w:rFonts w:hint="cs"/>
                <w:b/>
                <w:bCs/>
                <w:sz w:val="26"/>
                <w:szCs w:val="26"/>
                <w:rtl/>
              </w:rPr>
              <w:t xml:space="preserve"> </w:t>
            </w:r>
            <w:r w:rsidR="003647CD" w:rsidRPr="003D3D33">
              <w:rPr>
                <w:rFonts w:hint="cs"/>
                <w:b/>
                <w:bCs/>
                <w:sz w:val="26"/>
                <w:szCs w:val="26"/>
                <w:rtl/>
              </w:rPr>
              <w:t>טלי בן יקיר</w:t>
            </w:r>
          </w:p>
          <w:p w:rsidR="0094424E" w:rsidRPr="00FA4EAF" w:rsidRDefault="0094424E" w:rsidP="003647CD">
            <w:pPr>
              <w:suppressLineNumbers/>
              <w:rPr>
                <w:b/>
                <w:bCs/>
                <w:noProof w:val="0"/>
                <w:sz w:val="26"/>
                <w:szCs w:val="26"/>
                <w:rtl/>
              </w:rPr>
            </w:pPr>
          </w:p>
        </w:tc>
      </w:tr>
      <w:tr w:rsidR="004C17EE" w:rsidRPr="00FA4EAF" w:rsidTr="00D620FD">
        <w:trPr>
          <w:jc w:val="center"/>
        </w:trPr>
        <w:tc>
          <w:tcPr>
            <w:tcW w:w="8820" w:type="dxa"/>
            <w:gridSpan w:val="3"/>
          </w:tcPr>
          <w:p w:rsidR="00F1615B" w:rsidRDefault="00F1615B">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3E2674">
      <w:pPr>
        <w:suppressLineNumbers/>
        <w:spacing w:line="360" w:lineRule="auto"/>
        <w:jc w:val="both"/>
        <w:rPr>
          <w:rFonts w:ascii="Arial" w:hAnsi="Arial"/>
          <w:noProof w:val="0"/>
          <w:rtl/>
        </w:rPr>
      </w:pPr>
    </w:p>
    <w:p w:rsidR="00694556" w:rsidRPr="003D3D33" w:rsidRDefault="003647CD" w:rsidP="003E2674">
      <w:pPr>
        <w:spacing w:line="360" w:lineRule="auto"/>
        <w:jc w:val="both"/>
        <w:rPr>
          <w:rFonts w:ascii="Arial" w:hAnsi="Arial"/>
          <w:b/>
          <w:bCs/>
          <w:noProof w:val="0"/>
          <w:u w:val="single"/>
          <w:rtl/>
        </w:rPr>
      </w:pPr>
      <w:bookmarkStart w:id="0" w:name="NGCSBookmark"/>
      <w:bookmarkEnd w:id="0"/>
      <w:r w:rsidRPr="003D3D33">
        <w:rPr>
          <w:rFonts w:ascii="Arial" w:hAnsi="Arial" w:hint="cs"/>
          <w:b/>
          <w:bCs/>
          <w:noProof w:val="0"/>
          <w:u w:val="single"/>
          <w:rtl/>
        </w:rPr>
        <w:t>השופט נפתלי שילה</w:t>
      </w:r>
      <w:r w:rsidRPr="00CD0BC7">
        <w:rPr>
          <w:rFonts w:ascii="Arial" w:hAnsi="Arial" w:hint="cs"/>
          <w:b/>
          <w:bCs/>
          <w:noProof w:val="0"/>
          <w:rtl/>
        </w:rPr>
        <w:t>:</w:t>
      </w:r>
    </w:p>
    <w:p w:rsidR="003647CD" w:rsidRDefault="003647CD" w:rsidP="003E2674">
      <w:pPr>
        <w:spacing w:line="360" w:lineRule="auto"/>
        <w:jc w:val="both"/>
        <w:rPr>
          <w:rFonts w:ascii="Arial" w:hAnsi="Arial"/>
          <w:noProof w:val="0"/>
          <w:rtl/>
        </w:rPr>
      </w:pPr>
    </w:p>
    <w:p w:rsidR="00694556" w:rsidRPr="003D3D33" w:rsidRDefault="003647CD" w:rsidP="00127ACC">
      <w:pPr>
        <w:spacing w:line="360" w:lineRule="auto"/>
        <w:jc w:val="both"/>
        <w:rPr>
          <w:rFonts w:ascii="Arial" w:hAnsi="Arial"/>
          <w:b/>
          <w:bCs/>
          <w:noProof w:val="0"/>
          <w:rtl/>
        </w:rPr>
      </w:pPr>
      <w:r w:rsidRPr="003D3D33">
        <w:rPr>
          <w:rFonts w:ascii="Arial" w:hAnsi="Arial" w:hint="cs"/>
          <w:b/>
          <w:bCs/>
          <w:noProof w:val="0"/>
          <w:rtl/>
        </w:rPr>
        <w:t>לפנינו ערעור</w:t>
      </w:r>
      <w:r w:rsidR="00E46687" w:rsidRPr="003D3D33">
        <w:rPr>
          <w:rFonts w:ascii="Arial" w:hAnsi="Arial" w:hint="cs"/>
          <w:b/>
          <w:bCs/>
          <w:noProof w:val="0"/>
          <w:rtl/>
        </w:rPr>
        <w:t xml:space="preserve">ים על פסק דינו של בית המשפט לענייני משפחה מיום 18.7.22 ועל </w:t>
      </w:r>
      <w:r w:rsidR="00027533" w:rsidRPr="003D3D33">
        <w:rPr>
          <w:rFonts w:ascii="Arial" w:hAnsi="Arial" w:hint="cs"/>
          <w:b/>
          <w:bCs/>
          <w:noProof w:val="0"/>
          <w:rtl/>
        </w:rPr>
        <w:t xml:space="preserve">שש </w:t>
      </w:r>
      <w:r w:rsidR="003D3D33">
        <w:rPr>
          <w:rFonts w:ascii="Arial" w:hAnsi="Arial" w:hint="cs"/>
          <w:b/>
          <w:bCs/>
          <w:noProof w:val="0"/>
          <w:rtl/>
        </w:rPr>
        <w:t>ה</w:t>
      </w:r>
      <w:r w:rsidR="00E46687" w:rsidRPr="003D3D33">
        <w:rPr>
          <w:rFonts w:ascii="Arial" w:hAnsi="Arial" w:hint="cs"/>
          <w:b/>
          <w:bCs/>
          <w:noProof w:val="0"/>
          <w:rtl/>
        </w:rPr>
        <w:t>חלטות</w:t>
      </w:r>
      <w:r w:rsidR="003D3D33">
        <w:rPr>
          <w:rFonts w:ascii="Arial" w:hAnsi="Arial" w:hint="cs"/>
          <w:b/>
          <w:bCs/>
          <w:noProof w:val="0"/>
          <w:rtl/>
        </w:rPr>
        <w:t xml:space="preserve"> שניתנו לאחר פסק הדין</w:t>
      </w:r>
      <w:r w:rsidR="00E46687" w:rsidRPr="003D3D33">
        <w:rPr>
          <w:rFonts w:ascii="Arial" w:hAnsi="Arial" w:hint="cs"/>
          <w:b/>
          <w:bCs/>
          <w:noProof w:val="0"/>
          <w:rtl/>
        </w:rPr>
        <w:t xml:space="preserve"> מימים 15.8.22,</w:t>
      </w:r>
      <w:r w:rsidR="00027533" w:rsidRPr="003D3D33">
        <w:rPr>
          <w:rFonts w:ascii="Arial" w:hAnsi="Arial" w:hint="cs"/>
          <w:b/>
          <w:bCs/>
          <w:noProof w:val="0"/>
          <w:rtl/>
        </w:rPr>
        <w:t xml:space="preserve"> 21.8.22, </w:t>
      </w:r>
      <w:r w:rsidR="00E46687" w:rsidRPr="003D3D33">
        <w:rPr>
          <w:rFonts w:ascii="Arial" w:hAnsi="Arial" w:hint="cs"/>
          <w:b/>
          <w:bCs/>
          <w:noProof w:val="0"/>
          <w:rtl/>
        </w:rPr>
        <w:t xml:space="preserve">14.9.22, 20.9.22, 29.9.22 ו </w:t>
      </w:r>
      <w:r w:rsidR="00E46687" w:rsidRPr="003D3D33">
        <w:rPr>
          <w:rFonts w:ascii="Arial" w:hAnsi="Arial"/>
          <w:b/>
          <w:bCs/>
          <w:noProof w:val="0"/>
          <w:rtl/>
        </w:rPr>
        <w:t>–</w:t>
      </w:r>
      <w:r w:rsidR="00E46687" w:rsidRPr="003D3D33">
        <w:rPr>
          <w:rFonts w:ascii="Arial" w:hAnsi="Arial" w:hint="cs"/>
          <w:b/>
          <w:bCs/>
          <w:noProof w:val="0"/>
          <w:rtl/>
        </w:rPr>
        <w:t xml:space="preserve"> 14.10.22 (כב' השופטת איריס איל</w:t>
      </w:r>
      <w:r w:rsidR="003026AF">
        <w:rPr>
          <w:rFonts w:ascii="Arial" w:hAnsi="Arial" w:hint="cs"/>
          <w:b/>
          <w:bCs/>
          <w:noProof w:val="0"/>
          <w:rtl/>
        </w:rPr>
        <w:t>ו</w:t>
      </w:r>
      <w:r w:rsidR="00E46687" w:rsidRPr="003D3D33">
        <w:rPr>
          <w:rFonts w:ascii="Arial" w:hAnsi="Arial" w:hint="cs"/>
          <w:b/>
          <w:bCs/>
          <w:noProof w:val="0"/>
          <w:rtl/>
        </w:rPr>
        <w:t>טוביץ סגל) שבמסגרת</w:t>
      </w:r>
      <w:r w:rsidR="00127ACC">
        <w:rPr>
          <w:rFonts w:ascii="Arial" w:hAnsi="Arial" w:hint="cs"/>
          <w:b/>
          <w:bCs/>
          <w:noProof w:val="0"/>
          <w:rtl/>
        </w:rPr>
        <w:t>ם</w:t>
      </w:r>
      <w:r w:rsidR="00E46687" w:rsidRPr="003D3D33">
        <w:rPr>
          <w:rFonts w:ascii="Arial" w:hAnsi="Arial" w:hint="cs"/>
          <w:b/>
          <w:bCs/>
          <w:noProof w:val="0"/>
          <w:rtl/>
        </w:rPr>
        <w:t xml:space="preserve"> נקבעו זמני השהות של המשיב עם בתם של הצדדים, נקבע ששם המשפחה של הקטינה יישא </w:t>
      </w:r>
      <w:r w:rsidR="003D3D33">
        <w:rPr>
          <w:rFonts w:ascii="Arial" w:hAnsi="Arial" w:hint="cs"/>
          <w:b/>
          <w:bCs/>
          <w:noProof w:val="0"/>
          <w:rtl/>
        </w:rPr>
        <w:t xml:space="preserve">אף את שם משפחתו של המשיב </w:t>
      </w:r>
      <w:r w:rsidR="00E46687" w:rsidRPr="003D3D33">
        <w:rPr>
          <w:rFonts w:ascii="Arial" w:hAnsi="Arial" w:hint="cs"/>
          <w:b/>
          <w:bCs/>
          <w:noProof w:val="0"/>
          <w:rtl/>
        </w:rPr>
        <w:t>ונפסקו מזונות לקטינה.</w:t>
      </w:r>
    </w:p>
    <w:p w:rsidR="00CD0BC7" w:rsidRDefault="00CD0BC7" w:rsidP="003E2674">
      <w:pPr>
        <w:spacing w:line="360" w:lineRule="auto"/>
        <w:jc w:val="both"/>
        <w:rPr>
          <w:rFonts w:ascii="Arial" w:hAnsi="Arial"/>
          <w:noProof w:val="0"/>
          <w:rtl/>
        </w:rPr>
      </w:pPr>
    </w:p>
    <w:p w:rsidR="00694556" w:rsidRPr="00CD0BC7" w:rsidRDefault="00CD0BC7" w:rsidP="003E2674">
      <w:pPr>
        <w:spacing w:line="360" w:lineRule="auto"/>
        <w:jc w:val="both"/>
        <w:rPr>
          <w:rFonts w:ascii="Arial" w:hAnsi="Arial"/>
          <w:b/>
          <w:bCs/>
          <w:noProof w:val="0"/>
        </w:rPr>
      </w:pPr>
      <w:r w:rsidRPr="003026AF">
        <w:rPr>
          <w:rFonts w:ascii="Arial" w:hAnsi="Arial" w:hint="cs"/>
          <w:b/>
          <w:bCs/>
          <w:noProof w:val="0"/>
          <w:rtl/>
        </w:rPr>
        <w:t>א.</w:t>
      </w:r>
      <w:r>
        <w:rPr>
          <w:rFonts w:ascii="Arial" w:hAnsi="Arial" w:hint="cs"/>
          <w:noProof w:val="0"/>
          <w:rtl/>
        </w:rPr>
        <w:tab/>
      </w:r>
      <w:r w:rsidR="00E46687" w:rsidRPr="00CD0BC7">
        <w:rPr>
          <w:rFonts w:ascii="Arial" w:hAnsi="Arial" w:hint="cs"/>
          <w:b/>
          <w:bCs/>
          <w:noProof w:val="0"/>
          <w:rtl/>
        </w:rPr>
        <w:t>רקע עובדתי</w:t>
      </w:r>
    </w:p>
    <w:p w:rsidR="00E46687" w:rsidRDefault="00E46687" w:rsidP="003E2674">
      <w:pPr>
        <w:spacing w:line="360" w:lineRule="auto"/>
        <w:jc w:val="both"/>
        <w:rPr>
          <w:rFonts w:ascii="Arial" w:hAnsi="Arial"/>
          <w:noProof w:val="0"/>
          <w:rtl/>
        </w:rPr>
      </w:pPr>
    </w:p>
    <w:p w:rsidR="00E46687" w:rsidRPr="00CD0BC7" w:rsidRDefault="00CD0BC7" w:rsidP="003E2674">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8719A" w:rsidRPr="00CD0BC7">
        <w:rPr>
          <w:rFonts w:ascii="Arial" w:hAnsi="Arial" w:hint="cs"/>
          <w:noProof w:val="0"/>
          <w:rtl/>
        </w:rPr>
        <w:t>הצדדים הכירו בשנת 20</w:t>
      </w:r>
      <w:r w:rsidR="0073146B">
        <w:rPr>
          <w:rFonts w:ascii="Arial" w:hAnsi="Arial" w:hint="cs"/>
          <w:noProof w:val="0"/>
          <w:rtl/>
        </w:rPr>
        <w:t>20 וביום 6.6.21 נולדה הקטינה ש'</w:t>
      </w:r>
      <w:r w:rsidR="0058719A" w:rsidRPr="00CD0BC7">
        <w:rPr>
          <w:rFonts w:ascii="Arial" w:hAnsi="Arial" w:hint="cs"/>
          <w:noProof w:val="0"/>
          <w:rtl/>
        </w:rPr>
        <w:t xml:space="preserve"> (להלן: </w:t>
      </w:r>
      <w:r w:rsidR="0058719A" w:rsidRPr="00CD0BC7">
        <w:rPr>
          <w:rFonts w:ascii="Arial" w:hAnsi="Arial" w:hint="cs"/>
          <w:b/>
          <w:bCs/>
          <w:noProof w:val="0"/>
          <w:rtl/>
        </w:rPr>
        <w:t>הקטינה</w:t>
      </w:r>
      <w:r w:rsidR="0058719A" w:rsidRPr="00CD0BC7">
        <w:rPr>
          <w:rFonts w:ascii="Arial" w:hAnsi="Arial" w:hint="cs"/>
          <w:noProof w:val="0"/>
          <w:rtl/>
        </w:rPr>
        <w:t>)</w:t>
      </w:r>
      <w:r w:rsidR="00027113" w:rsidRPr="00CD0BC7">
        <w:rPr>
          <w:rFonts w:ascii="Arial" w:hAnsi="Arial" w:hint="cs"/>
          <w:noProof w:val="0"/>
          <w:rtl/>
        </w:rPr>
        <w:t>, כאשר עוד טרם לידתה</w:t>
      </w:r>
      <w:r w:rsidR="003D3D33" w:rsidRPr="00CD0BC7">
        <w:rPr>
          <w:rFonts w:ascii="Arial" w:hAnsi="Arial" w:hint="cs"/>
          <w:noProof w:val="0"/>
          <w:rtl/>
        </w:rPr>
        <w:t>,</w:t>
      </w:r>
      <w:r w:rsidR="00027113" w:rsidRPr="00CD0BC7">
        <w:rPr>
          <w:rFonts w:ascii="Arial" w:hAnsi="Arial" w:hint="cs"/>
          <w:noProof w:val="0"/>
          <w:rtl/>
        </w:rPr>
        <w:t xml:space="preserve"> הצדדים נפרדו. </w:t>
      </w:r>
    </w:p>
    <w:p w:rsidR="0058719A" w:rsidRPr="00CD0BC7" w:rsidRDefault="0058719A" w:rsidP="003E2674">
      <w:pPr>
        <w:spacing w:line="360" w:lineRule="auto"/>
        <w:jc w:val="both"/>
        <w:rPr>
          <w:rFonts w:ascii="Arial" w:hAnsi="Arial"/>
          <w:noProof w:val="0"/>
          <w:rtl/>
        </w:rPr>
      </w:pPr>
    </w:p>
    <w:p w:rsidR="00027533" w:rsidRPr="00CD0BC7" w:rsidRDefault="00CD0BC7" w:rsidP="003E2674">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027113" w:rsidRPr="00CD0BC7">
        <w:rPr>
          <w:rFonts w:ascii="Arial" w:hAnsi="Arial" w:hint="cs"/>
          <w:noProof w:val="0"/>
          <w:rtl/>
        </w:rPr>
        <w:t>המשיב (להלן גם</w:t>
      </w:r>
      <w:r w:rsidR="00027113" w:rsidRPr="003026AF">
        <w:rPr>
          <w:rFonts w:ascii="Arial" w:hAnsi="Arial" w:hint="cs"/>
          <w:noProof w:val="0"/>
          <w:rtl/>
        </w:rPr>
        <w:t>:</w:t>
      </w:r>
      <w:r w:rsidR="00027113" w:rsidRPr="00CD0BC7">
        <w:rPr>
          <w:rFonts w:ascii="Arial" w:hAnsi="Arial" w:hint="cs"/>
          <w:b/>
          <w:bCs/>
          <w:noProof w:val="0"/>
          <w:rtl/>
        </w:rPr>
        <w:t xml:space="preserve"> </w:t>
      </w:r>
      <w:r w:rsidR="00027533" w:rsidRPr="00CD0BC7">
        <w:rPr>
          <w:rFonts w:ascii="Arial" w:hAnsi="Arial" w:hint="cs"/>
          <w:b/>
          <w:bCs/>
          <w:noProof w:val="0"/>
          <w:rtl/>
        </w:rPr>
        <w:t>האב</w:t>
      </w:r>
      <w:r w:rsidR="00027113" w:rsidRPr="00CD0BC7">
        <w:rPr>
          <w:rFonts w:ascii="Arial" w:hAnsi="Arial" w:hint="cs"/>
          <w:noProof w:val="0"/>
          <w:rtl/>
        </w:rPr>
        <w:t>)</w:t>
      </w:r>
      <w:r w:rsidR="00027533" w:rsidRPr="00CD0BC7">
        <w:rPr>
          <w:rFonts w:ascii="Arial" w:hAnsi="Arial" w:hint="cs"/>
          <w:noProof w:val="0"/>
          <w:rtl/>
        </w:rPr>
        <w:t xml:space="preserve"> הגיש ביום 16.7.21 תביעה לקביעת זמני שהות עם הקטינה</w:t>
      </w:r>
      <w:r w:rsidR="003D3D33" w:rsidRPr="00CD0BC7">
        <w:rPr>
          <w:rFonts w:ascii="Arial" w:hAnsi="Arial" w:hint="cs"/>
          <w:noProof w:val="0"/>
          <w:rtl/>
        </w:rPr>
        <w:t>,</w:t>
      </w:r>
      <w:r w:rsidR="00027533" w:rsidRPr="00CD0BC7">
        <w:rPr>
          <w:rFonts w:ascii="Arial" w:hAnsi="Arial" w:hint="cs"/>
          <w:noProof w:val="0"/>
          <w:rtl/>
        </w:rPr>
        <w:t xml:space="preserve"> מאחר שלטענתו </w:t>
      </w:r>
      <w:r w:rsidR="003026AF">
        <w:rPr>
          <w:rFonts w:ascii="Arial" w:hAnsi="Arial" w:hint="cs"/>
          <w:noProof w:val="0"/>
          <w:rtl/>
        </w:rPr>
        <w:t>ה</w:t>
      </w:r>
      <w:r w:rsidR="00027533" w:rsidRPr="00CD0BC7">
        <w:rPr>
          <w:rFonts w:ascii="Arial" w:hAnsi="Arial" w:hint="cs"/>
          <w:noProof w:val="0"/>
          <w:rtl/>
        </w:rPr>
        <w:t xml:space="preserve">מערערת (להלן גם: </w:t>
      </w:r>
      <w:r w:rsidR="00027533" w:rsidRPr="00CD0BC7">
        <w:rPr>
          <w:rFonts w:ascii="Arial" w:hAnsi="Arial" w:hint="cs"/>
          <w:b/>
          <w:bCs/>
          <w:noProof w:val="0"/>
          <w:rtl/>
        </w:rPr>
        <w:t>האם</w:t>
      </w:r>
      <w:r w:rsidR="00027533" w:rsidRPr="00CD0BC7">
        <w:rPr>
          <w:rFonts w:ascii="Arial" w:hAnsi="Arial" w:hint="cs"/>
          <w:noProof w:val="0"/>
          <w:rtl/>
        </w:rPr>
        <w:t>) מסרבת לאפשר לו לפגוש את הקטינה ללא השגחה מטעמה.</w:t>
      </w:r>
    </w:p>
    <w:p w:rsidR="00027533" w:rsidRPr="00CD0BC7" w:rsidRDefault="00027533" w:rsidP="003E2674">
      <w:pPr>
        <w:pStyle w:val="ad"/>
        <w:spacing w:line="360" w:lineRule="auto"/>
        <w:rPr>
          <w:rFonts w:ascii="Arial" w:hAnsi="Arial"/>
          <w:noProof w:val="0"/>
          <w:rtl/>
        </w:rPr>
      </w:pPr>
    </w:p>
    <w:p w:rsidR="003812A0" w:rsidRPr="00CD0BC7" w:rsidRDefault="00CD0BC7" w:rsidP="003E2674">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027533" w:rsidRPr="00CD0BC7">
        <w:rPr>
          <w:rFonts w:ascii="Arial" w:hAnsi="Arial" w:hint="cs"/>
          <w:noProof w:val="0"/>
          <w:rtl/>
        </w:rPr>
        <w:t>האם הגיש</w:t>
      </w:r>
      <w:r w:rsidR="003D3D33" w:rsidRPr="00CD0BC7">
        <w:rPr>
          <w:rFonts w:ascii="Arial" w:hAnsi="Arial" w:hint="cs"/>
          <w:noProof w:val="0"/>
          <w:rtl/>
        </w:rPr>
        <w:t>ה</w:t>
      </w:r>
      <w:r w:rsidR="00027533" w:rsidRPr="00CD0BC7">
        <w:rPr>
          <w:rFonts w:ascii="Arial" w:hAnsi="Arial" w:hint="cs"/>
          <w:noProof w:val="0"/>
          <w:rtl/>
        </w:rPr>
        <w:t xml:space="preserve"> תביעה למזונות</w:t>
      </w:r>
      <w:r w:rsidR="00A76FED" w:rsidRPr="00CD0BC7">
        <w:rPr>
          <w:rFonts w:ascii="Arial" w:hAnsi="Arial" w:hint="cs"/>
          <w:noProof w:val="0"/>
          <w:rtl/>
        </w:rPr>
        <w:t xml:space="preserve"> </w:t>
      </w:r>
      <w:r w:rsidR="003D3D33" w:rsidRPr="00CD0BC7">
        <w:rPr>
          <w:rFonts w:ascii="Arial" w:hAnsi="Arial" w:hint="cs"/>
          <w:noProof w:val="0"/>
          <w:rtl/>
        </w:rPr>
        <w:t xml:space="preserve">הקטינה </w:t>
      </w:r>
      <w:r w:rsidR="00A76FED" w:rsidRPr="00CD0BC7">
        <w:rPr>
          <w:rFonts w:ascii="Arial" w:hAnsi="Arial" w:hint="cs"/>
          <w:noProof w:val="0"/>
          <w:rtl/>
        </w:rPr>
        <w:t xml:space="preserve">ביום 14.7.21 </w:t>
      </w:r>
      <w:r w:rsidR="003812A0" w:rsidRPr="00CD0BC7">
        <w:rPr>
          <w:rFonts w:ascii="Arial" w:hAnsi="Arial" w:hint="cs"/>
          <w:noProof w:val="0"/>
          <w:rtl/>
        </w:rPr>
        <w:t xml:space="preserve">וביום 3.8.21 ניתנה החלטה בדבר מזונות זמניים והאב חויב לשלם </w:t>
      </w:r>
      <w:r w:rsidR="003D3D33" w:rsidRPr="00CD0BC7">
        <w:rPr>
          <w:rFonts w:ascii="Arial" w:hAnsi="Arial" w:hint="cs"/>
          <w:noProof w:val="0"/>
          <w:rtl/>
        </w:rPr>
        <w:t xml:space="preserve">לקטינה באמצעות האם </w:t>
      </w:r>
      <w:r w:rsidR="003812A0" w:rsidRPr="00CD0BC7">
        <w:rPr>
          <w:rFonts w:ascii="Arial" w:hAnsi="Arial" w:hint="cs"/>
          <w:noProof w:val="0"/>
          <w:rtl/>
        </w:rPr>
        <w:t>סך של 2,700 ₪ לחודש כולל מדור ו</w:t>
      </w:r>
      <w:r w:rsidR="003D3D33" w:rsidRPr="00CD0BC7">
        <w:rPr>
          <w:rFonts w:ascii="Arial" w:hAnsi="Arial" w:hint="cs"/>
          <w:noProof w:val="0"/>
          <w:rtl/>
        </w:rPr>
        <w:t xml:space="preserve">כן </w:t>
      </w:r>
      <w:r w:rsidR="003812A0" w:rsidRPr="00CD0BC7">
        <w:rPr>
          <w:rFonts w:ascii="Arial" w:hAnsi="Arial" w:hint="cs"/>
          <w:noProof w:val="0"/>
          <w:rtl/>
        </w:rPr>
        <w:t>מחצית מהוצאות הבריאות של הקטינה.</w:t>
      </w:r>
    </w:p>
    <w:p w:rsidR="003812A0" w:rsidRPr="00CD0BC7" w:rsidRDefault="003812A0" w:rsidP="003E2674">
      <w:pPr>
        <w:pStyle w:val="ad"/>
        <w:spacing w:line="360" w:lineRule="auto"/>
        <w:rPr>
          <w:rFonts w:ascii="Arial" w:hAnsi="Arial"/>
          <w:noProof w:val="0"/>
          <w:rtl/>
        </w:rPr>
      </w:pPr>
    </w:p>
    <w:p w:rsidR="003812A0" w:rsidRPr="00CD0BC7" w:rsidRDefault="00CD0BC7" w:rsidP="00C035CE">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3812A0" w:rsidRPr="00CD0BC7">
        <w:rPr>
          <w:rFonts w:ascii="Arial" w:hAnsi="Arial" w:hint="cs"/>
          <w:noProof w:val="0"/>
          <w:rtl/>
        </w:rPr>
        <w:t>ביום 30.9.21 הגיש ה</w:t>
      </w:r>
      <w:r w:rsidR="003D3D33" w:rsidRPr="00CD0BC7">
        <w:rPr>
          <w:rFonts w:ascii="Arial" w:hAnsi="Arial" w:hint="cs"/>
          <w:noProof w:val="0"/>
          <w:rtl/>
        </w:rPr>
        <w:t xml:space="preserve">משיב </w:t>
      </w:r>
      <w:r w:rsidR="003812A0" w:rsidRPr="00CD0BC7">
        <w:rPr>
          <w:rFonts w:ascii="Arial" w:hAnsi="Arial" w:hint="cs"/>
          <w:noProof w:val="0"/>
          <w:rtl/>
        </w:rPr>
        <w:t>תביעה ל</w:t>
      </w:r>
      <w:r w:rsidR="00C035CE">
        <w:rPr>
          <w:rFonts w:ascii="Arial" w:hAnsi="Arial" w:hint="cs"/>
          <w:noProof w:val="0"/>
          <w:rtl/>
        </w:rPr>
        <w:t xml:space="preserve">קביעת </w:t>
      </w:r>
      <w:r w:rsidR="003812A0" w:rsidRPr="00CD0BC7">
        <w:rPr>
          <w:rFonts w:ascii="Arial" w:hAnsi="Arial" w:hint="cs"/>
          <w:noProof w:val="0"/>
          <w:rtl/>
        </w:rPr>
        <w:t xml:space="preserve">אבהות ולאחר שהוגשה חוות דעת מהמעבדה לסיווג רקמות, ניתן ביום 14.12.21 </w:t>
      </w:r>
      <w:r w:rsidR="003D3D33" w:rsidRPr="00CD0BC7">
        <w:rPr>
          <w:rFonts w:ascii="Arial" w:hAnsi="Arial" w:hint="cs"/>
          <w:noProof w:val="0"/>
          <w:rtl/>
        </w:rPr>
        <w:t xml:space="preserve">פסק דין שקבע </w:t>
      </w:r>
      <w:r w:rsidR="003812A0" w:rsidRPr="00CD0BC7">
        <w:rPr>
          <w:rFonts w:ascii="Arial" w:hAnsi="Arial" w:hint="cs"/>
          <w:noProof w:val="0"/>
          <w:rtl/>
        </w:rPr>
        <w:t>שהמשיב הוא אביה של הקטינה.</w:t>
      </w:r>
    </w:p>
    <w:p w:rsidR="003812A0" w:rsidRPr="00C035CE" w:rsidRDefault="003812A0" w:rsidP="003E2674">
      <w:pPr>
        <w:pStyle w:val="ad"/>
        <w:spacing w:line="360" w:lineRule="auto"/>
        <w:rPr>
          <w:rFonts w:ascii="Arial" w:hAnsi="Arial"/>
          <w:noProof w:val="0"/>
          <w:rtl/>
        </w:rPr>
      </w:pPr>
    </w:p>
    <w:p w:rsidR="001B710E" w:rsidRPr="00CD0BC7" w:rsidRDefault="00CD0BC7" w:rsidP="00811D96">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1B710E" w:rsidRPr="00CD0BC7">
        <w:rPr>
          <w:rFonts w:ascii="Arial" w:hAnsi="Arial" w:hint="cs"/>
          <w:noProof w:val="0"/>
          <w:rtl/>
        </w:rPr>
        <w:t xml:space="preserve">ביום 28.12.21 ניתנה החלטה בדבר הגשת תסקיר </w:t>
      </w:r>
      <w:r w:rsidR="00811D96">
        <w:rPr>
          <w:rFonts w:ascii="Arial" w:hAnsi="Arial" w:hint="cs"/>
          <w:noProof w:val="0"/>
          <w:rtl/>
        </w:rPr>
        <w:t xml:space="preserve">שבמסגרתו יינתנו </w:t>
      </w:r>
      <w:r w:rsidR="001B710E" w:rsidRPr="00CD0BC7">
        <w:rPr>
          <w:rFonts w:ascii="Arial" w:hAnsi="Arial" w:hint="cs"/>
          <w:noProof w:val="0"/>
          <w:rtl/>
        </w:rPr>
        <w:t>המלצות בנוגע לזמני השהות</w:t>
      </w:r>
      <w:r w:rsidR="003D3D33" w:rsidRPr="00CD0BC7">
        <w:rPr>
          <w:rFonts w:ascii="Arial" w:hAnsi="Arial" w:hint="cs"/>
          <w:noProof w:val="0"/>
          <w:rtl/>
        </w:rPr>
        <w:t xml:space="preserve"> של האב עם הקטינה</w:t>
      </w:r>
      <w:r w:rsidR="001B710E" w:rsidRPr="00CD0BC7">
        <w:rPr>
          <w:rFonts w:ascii="Arial" w:hAnsi="Arial" w:hint="cs"/>
          <w:noProof w:val="0"/>
          <w:rtl/>
        </w:rPr>
        <w:t>. מאחר שהאם התנגדה למפגשים של הקטינה עם האב ללא פיקוח, החליט ביהמ"ש ביום 9.1.22 כי המפגשים יתקיימו בשלב זה במרכז הקשר.</w:t>
      </w:r>
    </w:p>
    <w:p w:rsidR="001B710E" w:rsidRPr="001B710E" w:rsidRDefault="001B710E" w:rsidP="003E2674">
      <w:pPr>
        <w:pStyle w:val="ad"/>
        <w:spacing w:line="360" w:lineRule="auto"/>
        <w:rPr>
          <w:rFonts w:ascii="Arial" w:hAnsi="Arial"/>
          <w:noProof w:val="0"/>
          <w:rtl/>
        </w:rPr>
      </w:pPr>
    </w:p>
    <w:p w:rsidR="007870B3" w:rsidRPr="00CD0BC7" w:rsidRDefault="00CD0BC7" w:rsidP="003E2674">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1B710E" w:rsidRPr="00CD0BC7">
        <w:rPr>
          <w:rFonts w:ascii="Arial" w:hAnsi="Arial" w:hint="cs"/>
          <w:noProof w:val="0"/>
          <w:rtl/>
        </w:rPr>
        <w:t>ב</w:t>
      </w:r>
      <w:r w:rsidR="003812A0" w:rsidRPr="00CD0BC7">
        <w:rPr>
          <w:rFonts w:ascii="Arial" w:hAnsi="Arial" w:hint="cs"/>
          <w:noProof w:val="0"/>
          <w:rtl/>
        </w:rPr>
        <w:t>יום 10.4.22 הוגש תסקיר</w:t>
      </w:r>
      <w:r w:rsidR="00027113" w:rsidRPr="00CD0BC7">
        <w:rPr>
          <w:rFonts w:ascii="Arial" w:hAnsi="Arial" w:hint="cs"/>
          <w:noProof w:val="0"/>
          <w:rtl/>
        </w:rPr>
        <w:t>. בתסקיר נאמר שהאם חוששת שהאב יהיה אלים כלפי הקטינה ולכן היא מבקשת שהמפגשים יימשכו רק במרכז הקשר. בתסקיר נאמר שההתרשמות היא שהאב הוא אב מסור ו"</w:t>
      </w:r>
      <w:r w:rsidR="00027113" w:rsidRPr="00CD0BC7">
        <w:rPr>
          <w:rFonts w:ascii="Arial" w:hAnsi="Arial" w:hint="cs"/>
          <w:b/>
          <w:bCs/>
          <w:noProof w:val="0"/>
          <w:rtl/>
        </w:rPr>
        <w:t>לא עלתה התרשמות מאלימות האב כלפי הבת או מתוקפנות האב באופן כללי</w:t>
      </w:r>
      <w:r w:rsidR="00027113" w:rsidRPr="009D4812">
        <w:rPr>
          <w:rFonts w:ascii="Arial" w:hAnsi="Arial" w:hint="cs"/>
          <w:noProof w:val="0"/>
          <w:rtl/>
        </w:rPr>
        <w:t>"</w:t>
      </w:r>
      <w:r w:rsidR="00027113" w:rsidRPr="00CD0BC7">
        <w:rPr>
          <w:rFonts w:ascii="Arial" w:hAnsi="Arial" w:hint="cs"/>
          <w:noProof w:val="0"/>
          <w:rtl/>
        </w:rPr>
        <w:t xml:space="preserve">. בתסקיר הומלץ שהאב יוכל לצרף למפגשים במרכז הקשר את הוריו, כי החל מחודש מאי 2022 האב יוכל </w:t>
      </w:r>
      <w:r w:rsidR="009D4812">
        <w:rPr>
          <w:rFonts w:ascii="Arial" w:hAnsi="Arial" w:hint="cs"/>
          <w:noProof w:val="0"/>
          <w:rtl/>
        </w:rPr>
        <w:t>ל</w:t>
      </w:r>
      <w:r w:rsidR="00027113" w:rsidRPr="00CD0BC7">
        <w:rPr>
          <w:rFonts w:ascii="Arial" w:hAnsi="Arial" w:hint="cs"/>
          <w:noProof w:val="0"/>
          <w:rtl/>
        </w:rPr>
        <w:t xml:space="preserve">צאת מחוץ למרכז הקשר </w:t>
      </w:r>
      <w:r w:rsidR="003D3D33" w:rsidRPr="00CD0BC7">
        <w:rPr>
          <w:rFonts w:ascii="Arial" w:hAnsi="Arial" w:hint="cs"/>
          <w:noProof w:val="0"/>
          <w:rtl/>
        </w:rPr>
        <w:t xml:space="preserve">עם הקטינה </w:t>
      </w:r>
      <w:r w:rsidR="007870B3" w:rsidRPr="00CD0BC7">
        <w:rPr>
          <w:rFonts w:ascii="Arial" w:hAnsi="Arial" w:hint="cs"/>
          <w:noProof w:val="0"/>
          <w:rtl/>
        </w:rPr>
        <w:t xml:space="preserve">לגינה הסמוכה, </w:t>
      </w:r>
      <w:r w:rsidR="003D3D33" w:rsidRPr="00CD0BC7">
        <w:rPr>
          <w:rFonts w:ascii="Arial" w:hAnsi="Arial" w:hint="cs"/>
          <w:noProof w:val="0"/>
          <w:rtl/>
        </w:rPr>
        <w:t xml:space="preserve">כי </w:t>
      </w:r>
      <w:r w:rsidR="00027113" w:rsidRPr="00CD0BC7">
        <w:rPr>
          <w:rFonts w:ascii="Arial" w:hAnsi="Arial" w:hint="cs"/>
          <w:noProof w:val="0"/>
          <w:rtl/>
        </w:rPr>
        <w:t>מיום 15.5</w:t>
      </w:r>
      <w:r w:rsidR="007870B3" w:rsidRPr="00CD0BC7">
        <w:rPr>
          <w:rFonts w:ascii="Arial" w:hAnsi="Arial" w:hint="cs"/>
          <w:noProof w:val="0"/>
          <w:rtl/>
        </w:rPr>
        <w:t xml:space="preserve">.22 יחלו מפגשים </w:t>
      </w:r>
      <w:r w:rsidR="003D3D33" w:rsidRPr="00CD0BC7">
        <w:rPr>
          <w:rFonts w:ascii="Arial" w:hAnsi="Arial" w:hint="cs"/>
          <w:noProof w:val="0"/>
          <w:rtl/>
        </w:rPr>
        <w:t xml:space="preserve">של </w:t>
      </w:r>
      <w:r w:rsidR="007870B3" w:rsidRPr="00CD0BC7">
        <w:rPr>
          <w:rFonts w:ascii="Arial" w:hAnsi="Arial" w:hint="cs"/>
          <w:noProof w:val="0"/>
          <w:rtl/>
        </w:rPr>
        <w:t xml:space="preserve">כשעה במרכז הקשר </w:t>
      </w:r>
      <w:r w:rsidR="00811D96">
        <w:rPr>
          <w:rFonts w:ascii="Arial" w:hAnsi="Arial" w:hint="cs"/>
          <w:noProof w:val="0"/>
          <w:rtl/>
        </w:rPr>
        <w:t>ו</w:t>
      </w:r>
      <w:r w:rsidR="003D3D33" w:rsidRPr="00CD0BC7">
        <w:rPr>
          <w:rFonts w:ascii="Arial" w:hAnsi="Arial" w:hint="cs"/>
          <w:noProof w:val="0"/>
          <w:rtl/>
        </w:rPr>
        <w:t>בסיום המפגש האב ייקח את הקטינה ל</w:t>
      </w:r>
      <w:r w:rsidR="007870B3" w:rsidRPr="00CD0BC7">
        <w:rPr>
          <w:rFonts w:ascii="Arial" w:hAnsi="Arial" w:hint="cs"/>
          <w:noProof w:val="0"/>
          <w:rtl/>
        </w:rPr>
        <w:t xml:space="preserve">שעה </w:t>
      </w:r>
      <w:r w:rsidR="003D3D33" w:rsidRPr="00CD0BC7">
        <w:rPr>
          <w:rFonts w:ascii="Arial" w:hAnsi="Arial" w:hint="cs"/>
          <w:noProof w:val="0"/>
          <w:rtl/>
        </w:rPr>
        <w:t xml:space="preserve">נוספת </w:t>
      </w:r>
      <w:r w:rsidR="007870B3" w:rsidRPr="00CD0BC7">
        <w:rPr>
          <w:rFonts w:ascii="Arial" w:hAnsi="Arial" w:hint="cs"/>
          <w:noProof w:val="0"/>
          <w:rtl/>
        </w:rPr>
        <w:t>מחוץ למרכז הקשר ומיום 19.6.22 יתקיימו מפגשים למשך שעתיים מחוץ למרכז הקשר.</w:t>
      </w:r>
    </w:p>
    <w:p w:rsidR="008557C3" w:rsidRPr="008557C3" w:rsidRDefault="008557C3" w:rsidP="003E2674">
      <w:pPr>
        <w:pStyle w:val="ad"/>
        <w:spacing w:line="360" w:lineRule="auto"/>
        <w:rPr>
          <w:rFonts w:ascii="Arial" w:hAnsi="Arial"/>
          <w:noProof w:val="0"/>
          <w:rtl/>
        </w:rPr>
      </w:pPr>
    </w:p>
    <w:p w:rsidR="008557C3" w:rsidRPr="00CD0BC7" w:rsidRDefault="00CD0BC7" w:rsidP="00127ACC">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A76FED" w:rsidRPr="00CD0BC7">
        <w:rPr>
          <w:rFonts w:ascii="Arial" w:hAnsi="Arial" w:hint="cs"/>
          <w:noProof w:val="0"/>
          <w:rtl/>
        </w:rPr>
        <w:t>ביום 11.5.22 הגיש האב תביעה להוספת שם משפחתו לשמה של הקטינה. בכתב הגנתה, האם התנגדה להוספת שם משפחתו של האב</w:t>
      </w:r>
      <w:r w:rsidR="00672849" w:rsidRPr="00CD0BC7">
        <w:rPr>
          <w:rFonts w:ascii="Arial" w:hAnsi="Arial" w:hint="cs"/>
          <w:noProof w:val="0"/>
          <w:rtl/>
        </w:rPr>
        <w:t xml:space="preserve"> וטענה בין היתר </w:t>
      </w:r>
      <w:r w:rsidR="00A542A6" w:rsidRPr="00CD0BC7">
        <w:rPr>
          <w:rFonts w:ascii="Arial" w:hAnsi="Arial" w:hint="cs"/>
          <w:noProof w:val="0"/>
          <w:rtl/>
        </w:rPr>
        <w:t>ש</w:t>
      </w:r>
      <w:r w:rsidR="00672849" w:rsidRPr="00CD0BC7">
        <w:rPr>
          <w:rFonts w:ascii="Arial" w:hAnsi="Arial" w:hint="cs"/>
          <w:noProof w:val="0"/>
          <w:rtl/>
        </w:rPr>
        <w:t>הקשר בין הקטינה לבי</w:t>
      </w:r>
      <w:r w:rsidR="00A542A6" w:rsidRPr="00CD0BC7">
        <w:rPr>
          <w:rFonts w:ascii="Arial" w:hAnsi="Arial" w:hint="cs"/>
          <w:noProof w:val="0"/>
          <w:rtl/>
        </w:rPr>
        <w:t>ן</w:t>
      </w:r>
      <w:r w:rsidR="00672849" w:rsidRPr="00CD0BC7">
        <w:rPr>
          <w:rFonts w:ascii="Arial" w:hAnsi="Arial" w:hint="cs"/>
          <w:noProof w:val="0"/>
          <w:rtl/>
        </w:rPr>
        <w:t xml:space="preserve"> אביה עדיין לוט בערפל</w:t>
      </w:r>
      <w:r w:rsidR="00A542A6" w:rsidRPr="00CD0BC7">
        <w:rPr>
          <w:rFonts w:ascii="Arial" w:hAnsi="Arial" w:hint="cs"/>
          <w:noProof w:val="0"/>
          <w:rtl/>
        </w:rPr>
        <w:t>,</w:t>
      </w:r>
      <w:r w:rsidR="00672849" w:rsidRPr="00CD0BC7">
        <w:rPr>
          <w:rFonts w:ascii="Arial" w:hAnsi="Arial" w:hint="cs"/>
          <w:noProof w:val="0"/>
          <w:rtl/>
        </w:rPr>
        <w:t xml:space="preserve"> אין כל ערובה לכך שלא ייעלם מחייה וקיים חשש ממשי שלאחר הוספת שם משפחתו הוא י</w:t>
      </w:r>
      <w:r w:rsidR="00127ACC">
        <w:rPr>
          <w:rFonts w:ascii="Arial" w:hAnsi="Arial" w:hint="cs"/>
          <w:noProof w:val="0"/>
          <w:rtl/>
        </w:rPr>
        <w:t>נ</w:t>
      </w:r>
      <w:r w:rsidR="009D4812">
        <w:rPr>
          <w:rFonts w:ascii="Arial" w:hAnsi="Arial" w:hint="cs"/>
          <w:noProof w:val="0"/>
          <w:rtl/>
        </w:rPr>
        <w:t>טו</w:t>
      </w:r>
      <w:r w:rsidR="00672849" w:rsidRPr="00CD0BC7">
        <w:rPr>
          <w:rFonts w:ascii="Arial" w:hAnsi="Arial" w:hint="cs"/>
          <w:noProof w:val="0"/>
          <w:rtl/>
        </w:rPr>
        <w:t>ש את הקטינה ולא ייקח חלק משמעותי ועקבי בחייה</w:t>
      </w:r>
      <w:r w:rsidR="000A39C2" w:rsidRPr="00CD0BC7">
        <w:rPr>
          <w:rFonts w:ascii="Arial" w:hAnsi="Arial" w:hint="cs"/>
          <w:noProof w:val="0"/>
          <w:rtl/>
        </w:rPr>
        <w:t>.</w:t>
      </w:r>
      <w:r w:rsidR="00A76FED" w:rsidRPr="00CD0BC7">
        <w:rPr>
          <w:rFonts w:ascii="Arial" w:hAnsi="Arial" w:hint="cs"/>
          <w:noProof w:val="0"/>
          <w:rtl/>
        </w:rPr>
        <w:t xml:space="preserve"> </w:t>
      </w:r>
    </w:p>
    <w:p w:rsidR="007870B3" w:rsidRPr="00127ACC" w:rsidRDefault="007870B3" w:rsidP="003E2674">
      <w:pPr>
        <w:pStyle w:val="ad"/>
        <w:spacing w:line="360" w:lineRule="auto"/>
        <w:rPr>
          <w:rFonts w:ascii="Arial" w:hAnsi="Arial"/>
          <w:noProof w:val="0"/>
          <w:rtl/>
        </w:rPr>
      </w:pPr>
    </w:p>
    <w:p w:rsidR="000A39C2" w:rsidRPr="00CD0BC7" w:rsidRDefault="00CD0BC7" w:rsidP="003E2674">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7870B3" w:rsidRPr="00CD0BC7">
        <w:rPr>
          <w:rFonts w:ascii="Arial" w:hAnsi="Arial" w:hint="cs"/>
          <w:noProof w:val="0"/>
          <w:rtl/>
        </w:rPr>
        <w:t xml:space="preserve">ביום 18.7.22 </w:t>
      </w:r>
      <w:r w:rsidR="000A39C2" w:rsidRPr="00CD0BC7">
        <w:rPr>
          <w:rFonts w:ascii="Arial" w:hAnsi="Arial" w:hint="cs"/>
          <w:noProof w:val="0"/>
          <w:rtl/>
        </w:rPr>
        <w:t xml:space="preserve">התקיים דיון בבית המשפט קמא שבמסגרתו אף נחקרו עו"ס מרכז הקשר </w:t>
      </w:r>
      <w:r w:rsidR="00A542A6" w:rsidRPr="00CD0BC7">
        <w:rPr>
          <w:rFonts w:ascii="Arial" w:hAnsi="Arial" w:hint="cs"/>
          <w:noProof w:val="0"/>
          <w:rtl/>
        </w:rPr>
        <w:t>ה</w:t>
      </w:r>
      <w:r w:rsidR="000A39C2" w:rsidRPr="00CD0BC7">
        <w:rPr>
          <w:rFonts w:ascii="Arial" w:hAnsi="Arial" w:hint="cs"/>
          <w:noProof w:val="0"/>
          <w:rtl/>
        </w:rPr>
        <w:t>גב' אתי דור והעו"ס לסדרי דין מר אברי סוטון.</w:t>
      </w:r>
    </w:p>
    <w:p w:rsidR="000A39C2" w:rsidRPr="00CD0BC7" w:rsidRDefault="000A39C2" w:rsidP="003E2674">
      <w:pPr>
        <w:pStyle w:val="ad"/>
        <w:spacing w:line="360" w:lineRule="auto"/>
        <w:rPr>
          <w:rFonts w:ascii="Arial" w:hAnsi="Arial"/>
          <w:noProof w:val="0"/>
          <w:rtl/>
        </w:rPr>
      </w:pPr>
    </w:p>
    <w:p w:rsidR="000A39C2" w:rsidRPr="00CD0BC7" w:rsidRDefault="00CD0BC7" w:rsidP="003E2674">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0A39C2" w:rsidRPr="00CD0BC7">
        <w:rPr>
          <w:rFonts w:ascii="Arial" w:hAnsi="Arial" w:hint="cs"/>
          <w:noProof w:val="0"/>
          <w:rtl/>
        </w:rPr>
        <w:t>בסיום הדיון ניתן פסק דין בשלוש תובענות: תביעת האב להוספת שם משפחתו לשמה של הקטינה, תביעת האב להסדרי שהות עם הקטינה ותביעת האם למזונות הקטינה</w:t>
      </w:r>
      <w:r w:rsidR="00E137B5" w:rsidRPr="00CD0BC7">
        <w:rPr>
          <w:rFonts w:ascii="Arial" w:hAnsi="Arial" w:hint="cs"/>
          <w:noProof w:val="0"/>
          <w:rtl/>
        </w:rPr>
        <w:t xml:space="preserve"> (להלן: </w:t>
      </w:r>
      <w:r w:rsidR="00E137B5" w:rsidRPr="00CD0BC7">
        <w:rPr>
          <w:rFonts w:ascii="Arial" w:hAnsi="Arial" w:hint="cs"/>
          <w:b/>
          <w:bCs/>
          <w:noProof w:val="0"/>
          <w:rtl/>
        </w:rPr>
        <w:t>פסק הדין</w:t>
      </w:r>
      <w:r w:rsidR="00E137B5" w:rsidRPr="00CD0BC7">
        <w:rPr>
          <w:rFonts w:ascii="Arial" w:hAnsi="Arial" w:hint="cs"/>
          <w:noProof w:val="0"/>
          <w:rtl/>
        </w:rPr>
        <w:t>)</w:t>
      </w:r>
      <w:r w:rsidR="000A39C2" w:rsidRPr="00CD0BC7">
        <w:rPr>
          <w:rFonts w:ascii="Arial" w:hAnsi="Arial" w:hint="cs"/>
          <w:noProof w:val="0"/>
          <w:rtl/>
        </w:rPr>
        <w:t>.</w:t>
      </w:r>
    </w:p>
    <w:p w:rsidR="000A39C2" w:rsidRPr="00CD0BC7" w:rsidRDefault="000A39C2" w:rsidP="003E2674">
      <w:pPr>
        <w:pStyle w:val="ad"/>
        <w:spacing w:line="360" w:lineRule="auto"/>
        <w:rPr>
          <w:rFonts w:ascii="Arial" w:hAnsi="Arial"/>
          <w:noProof w:val="0"/>
          <w:rtl/>
        </w:rPr>
      </w:pPr>
    </w:p>
    <w:p w:rsidR="00E137B5" w:rsidRPr="00CD0BC7" w:rsidRDefault="00CD0BC7" w:rsidP="003E2674">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0A39C2" w:rsidRPr="00CD0BC7">
        <w:rPr>
          <w:rFonts w:ascii="Arial" w:hAnsi="Arial" w:hint="cs"/>
          <w:noProof w:val="0"/>
          <w:rtl/>
        </w:rPr>
        <w:t>המערערת לא השלימה עם פסק</w:t>
      </w:r>
      <w:r w:rsidR="00E137B5" w:rsidRPr="00CD0BC7">
        <w:rPr>
          <w:rFonts w:ascii="Arial" w:hAnsi="Arial" w:hint="cs"/>
          <w:noProof w:val="0"/>
          <w:rtl/>
        </w:rPr>
        <w:t xml:space="preserve"> הדין ועם </w:t>
      </w:r>
      <w:r w:rsidR="00672849" w:rsidRPr="00CD0BC7">
        <w:rPr>
          <w:rFonts w:ascii="Arial" w:hAnsi="Arial" w:hint="cs"/>
          <w:noProof w:val="0"/>
          <w:rtl/>
        </w:rPr>
        <w:t xml:space="preserve">שש </w:t>
      </w:r>
      <w:r w:rsidR="00E137B5" w:rsidRPr="00CD0BC7">
        <w:rPr>
          <w:rFonts w:ascii="Arial" w:hAnsi="Arial" w:hint="cs"/>
          <w:noProof w:val="0"/>
          <w:rtl/>
        </w:rPr>
        <w:t>החלטות שנתנו לאחר מכן בנושא הסדרי השהות</w:t>
      </w:r>
      <w:r w:rsidR="00672849" w:rsidRPr="00CD0BC7">
        <w:rPr>
          <w:rFonts w:ascii="Arial" w:hAnsi="Arial" w:hint="cs"/>
          <w:noProof w:val="0"/>
          <w:rtl/>
        </w:rPr>
        <w:t xml:space="preserve"> (להלן: </w:t>
      </w:r>
      <w:r w:rsidR="00672849" w:rsidRPr="00CD0BC7">
        <w:rPr>
          <w:rFonts w:ascii="Arial" w:hAnsi="Arial" w:hint="cs"/>
          <w:b/>
          <w:bCs/>
          <w:noProof w:val="0"/>
          <w:rtl/>
        </w:rPr>
        <w:t>ההחלטות</w:t>
      </w:r>
      <w:r w:rsidR="00672849" w:rsidRPr="00CD0BC7">
        <w:rPr>
          <w:rFonts w:ascii="Arial" w:hAnsi="Arial" w:hint="cs"/>
          <w:noProof w:val="0"/>
          <w:rtl/>
        </w:rPr>
        <w:t>)</w:t>
      </w:r>
      <w:r w:rsidR="00E137B5" w:rsidRPr="00CD0BC7">
        <w:rPr>
          <w:rFonts w:ascii="Arial" w:hAnsi="Arial" w:hint="cs"/>
          <w:noProof w:val="0"/>
          <w:rtl/>
        </w:rPr>
        <w:t xml:space="preserve"> והגישה </w:t>
      </w:r>
      <w:r w:rsidR="00672849" w:rsidRPr="00CD0BC7">
        <w:rPr>
          <w:rFonts w:ascii="Arial" w:hAnsi="Arial" w:hint="cs"/>
          <w:noProof w:val="0"/>
          <w:rtl/>
        </w:rPr>
        <w:t>עליהם את ה</w:t>
      </w:r>
      <w:r w:rsidR="00E137B5" w:rsidRPr="00CD0BC7">
        <w:rPr>
          <w:rFonts w:ascii="Arial" w:hAnsi="Arial" w:hint="cs"/>
          <w:noProof w:val="0"/>
          <w:rtl/>
        </w:rPr>
        <w:t>ערעורים</w:t>
      </w:r>
      <w:r w:rsidR="00672849" w:rsidRPr="00CD0BC7">
        <w:rPr>
          <w:rFonts w:ascii="Arial" w:hAnsi="Arial" w:hint="cs"/>
          <w:noProof w:val="0"/>
          <w:rtl/>
        </w:rPr>
        <w:t xml:space="preserve"> שלפנינו</w:t>
      </w:r>
      <w:r w:rsidR="00E137B5" w:rsidRPr="00CD0BC7">
        <w:rPr>
          <w:rFonts w:ascii="Arial" w:hAnsi="Arial" w:hint="cs"/>
          <w:noProof w:val="0"/>
          <w:rtl/>
        </w:rPr>
        <w:t>.</w:t>
      </w:r>
    </w:p>
    <w:p w:rsidR="00E137B5" w:rsidRPr="00CD0BC7" w:rsidRDefault="00E137B5" w:rsidP="003E2674">
      <w:pPr>
        <w:pStyle w:val="ad"/>
        <w:spacing w:line="360" w:lineRule="auto"/>
        <w:rPr>
          <w:rFonts w:ascii="Arial" w:hAnsi="Arial"/>
          <w:noProof w:val="0"/>
          <w:rtl/>
        </w:rPr>
      </w:pPr>
    </w:p>
    <w:p w:rsidR="006F6BAE" w:rsidRPr="00CD0BC7" w:rsidRDefault="00CD0BC7" w:rsidP="00C035CE">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E137B5" w:rsidRPr="00CD0BC7">
        <w:rPr>
          <w:rFonts w:ascii="Arial" w:hAnsi="Arial" w:hint="cs"/>
          <w:noProof w:val="0"/>
          <w:rtl/>
        </w:rPr>
        <w:t xml:space="preserve">בדיון שהתקיים </w:t>
      </w:r>
      <w:r w:rsidR="00C035CE">
        <w:rPr>
          <w:rFonts w:ascii="Arial" w:hAnsi="Arial" w:hint="cs"/>
          <w:noProof w:val="0"/>
          <w:rtl/>
        </w:rPr>
        <w:t>ל</w:t>
      </w:r>
      <w:r w:rsidR="00E137B5" w:rsidRPr="00CD0BC7">
        <w:rPr>
          <w:rFonts w:ascii="Arial" w:hAnsi="Arial" w:hint="cs"/>
          <w:noProof w:val="0"/>
          <w:rtl/>
        </w:rPr>
        <w:t>פנינו</w:t>
      </w:r>
      <w:r w:rsidR="00A542A6" w:rsidRPr="00CD0BC7">
        <w:rPr>
          <w:rFonts w:ascii="Arial" w:hAnsi="Arial" w:hint="cs"/>
          <w:noProof w:val="0"/>
          <w:rtl/>
        </w:rPr>
        <w:t>,</w:t>
      </w:r>
      <w:r w:rsidR="00E137B5" w:rsidRPr="00CD0BC7">
        <w:rPr>
          <w:rFonts w:ascii="Arial" w:hAnsi="Arial" w:hint="cs"/>
          <w:noProof w:val="0"/>
          <w:rtl/>
        </w:rPr>
        <w:t xml:space="preserve"> ב"כ המערערת הודיע</w:t>
      </w:r>
      <w:r w:rsidR="009D4812">
        <w:rPr>
          <w:rFonts w:ascii="Arial" w:hAnsi="Arial" w:hint="cs"/>
          <w:noProof w:val="0"/>
          <w:rtl/>
        </w:rPr>
        <w:t>ה</w:t>
      </w:r>
      <w:r w:rsidR="00E137B5" w:rsidRPr="00CD0BC7">
        <w:rPr>
          <w:rFonts w:ascii="Arial" w:hAnsi="Arial" w:hint="cs"/>
          <w:noProof w:val="0"/>
          <w:rtl/>
        </w:rPr>
        <w:t xml:space="preserve"> שהיא </w:t>
      </w:r>
      <w:r w:rsidR="00C035CE" w:rsidRPr="00CD0BC7">
        <w:rPr>
          <w:rFonts w:ascii="Arial" w:hAnsi="Arial" w:hint="cs"/>
          <w:noProof w:val="0"/>
          <w:rtl/>
        </w:rPr>
        <w:t xml:space="preserve">משאירה </w:t>
      </w:r>
      <w:r w:rsidR="00C035CE">
        <w:rPr>
          <w:rFonts w:ascii="Arial" w:hAnsi="Arial" w:hint="cs"/>
          <w:noProof w:val="0"/>
          <w:rtl/>
        </w:rPr>
        <w:t>"</w:t>
      </w:r>
      <w:r w:rsidR="00C035CE" w:rsidRPr="00CD0BC7">
        <w:rPr>
          <w:rFonts w:ascii="Arial" w:hAnsi="Arial" w:hint="cs"/>
          <w:noProof w:val="0"/>
          <w:rtl/>
        </w:rPr>
        <w:t xml:space="preserve">לשיקול דעת בית המשפט" (עמ' 2 שורות 13-14) </w:t>
      </w:r>
      <w:r w:rsidR="00C035CE">
        <w:rPr>
          <w:rFonts w:ascii="Arial" w:hAnsi="Arial" w:hint="cs"/>
          <w:noProof w:val="0"/>
          <w:rtl/>
        </w:rPr>
        <w:t xml:space="preserve">את ההכרעה </w:t>
      </w:r>
      <w:r w:rsidR="00C36F16" w:rsidRPr="00CD0BC7">
        <w:rPr>
          <w:rFonts w:ascii="Arial" w:hAnsi="Arial" w:hint="cs"/>
          <w:noProof w:val="0"/>
          <w:rtl/>
        </w:rPr>
        <w:t>בנושא הוספת שם משפחתו של האב</w:t>
      </w:r>
      <w:r w:rsidR="00C035CE">
        <w:rPr>
          <w:rFonts w:ascii="Arial" w:hAnsi="Arial" w:hint="cs"/>
          <w:noProof w:val="0"/>
          <w:rtl/>
        </w:rPr>
        <w:t>,</w:t>
      </w:r>
      <w:r w:rsidR="00C36F16" w:rsidRPr="00CD0BC7">
        <w:rPr>
          <w:rFonts w:ascii="Arial" w:hAnsi="Arial" w:hint="cs"/>
          <w:noProof w:val="0"/>
          <w:rtl/>
        </w:rPr>
        <w:t xml:space="preserve"> </w:t>
      </w:r>
      <w:r w:rsidR="00E137B5" w:rsidRPr="00CD0BC7">
        <w:rPr>
          <w:rFonts w:ascii="Arial" w:hAnsi="Arial" w:hint="cs"/>
          <w:noProof w:val="0"/>
          <w:rtl/>
        </w:rPr>
        <w:t>מאחר ש</w:t>
      </w:r>
      <w:r w:rsidR="00C36F16" w:rsidRPr="00CD0BC7">
        <w:rPr>
          <w:rFonts w:ascii="Arial" w:hAnsi="Arial" w:hint="cs"/>
          <w:noProof w:val="0"/>
          <w:rtl/>
        </w:rPr>
        <w:t>המצב השתנה מאז. לפיכך, מאחר שלא קיימת כיום כל הצדקה לאי הוספת שם משפחתו של האב, הערעור נדחה בנוגע לרכיב זה.</w:t>
      </w:r>
      <w:r w:rsidR="00DD2785" w:rsidRPr="00CD0BC7">
        <w:rPr>
          <w:rFonts w:ascii="Arial" w:hAnsi="Arial" w:hint="cs"/>
          <w:noProof w:val="0"/>
          <w:rtl/>
        </w:rPr>
        <w:t xml:space="preserve"> </w:t>
      </w:r>
    </w:p>
    <w:p w:rsidR="006F6BAE" w:rsidRPr="006F6BAE" w:rsidRDefault="006F6BAE" w:rsidP="003E2674">
      <w:pPr>
        <w:pStyle w:val="ad"/>
        <w:spacing w:line="360" w:lineRule="auto"/>
        <w:rPr>
          <w:rFonts w:ascii="Arial" w:hAnsi="Arial"/>
          <w:noProof w:val="0"/>
          <w:rtl/>
        </w:rPr>
      </w:pPr>
    </w:p>
    <w:p w:rsidR="006F6BAE" w:rsidRPr="00CD0BC7" w:rsidRDefault="00CD0BC7" w:rsidP="003E2674">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6F6BAE" w:rsidRPr="00CD0BC7">
        <w:rPr>
          <w:rFonts w:ascii="Arial" w:hAnsi="Arial" w:hint="cs"/>
          <w:noProof w:val="0"/>
          <w:rtl/>
        </w:rPr>
        <w:t xml:space="preserve">כפי שציין </w:t>
      </w:r>
      <w:r w:rsidR="00DD2785" w:rsidRPr="00CD0BC7">
        <w:rPr>
          <w:rFonts w:ascii="Arial" w:hAnsi="Arial" w:hint="cs"/>
          <w:noProof w:val="0"/>
          <w:rtl/>
        </w:rPr>
        <w:t xml:space="preserve">ביהמ"ש בעמ"ש 59604-12-17 </w:t>
      </w:r>
      <w:r w:rsidR="00DD2785" w:rsidRPr="00CD0BC7">
        <w:rPr>
          <w:rFonts w:ascii="Arial" w:hAnsi="Arial" w:hint="cs"/>
          <w:b/>
          <w:bCs/>
          <w:noProof w:val="0"/>
          <w:rtl/>
        </w:rPr>
        <w:t>א.מ. נ' ה.ז</w:t>
      </w:r>
      <w:r w:rsidR="00DD2785" w:rsidRPr="00CD0BC7">
        <w:rPr>
          <w:rFonts w:ascii="Arial" w:hAnsi="Arial" w:hint="cs"/>
          <w:noProof w:val="0"/>
          <w:rtl/>
        </w:rPr>
        <w:t>. (21.1.19):</w:t>
      </w:r>
      <w:r w:rsidR="006F6BAE" w:rsidRPr="00CD0BC7">
        <w:rPr>
          <w:rFonts w:ascii="Arial" w:hAnsi="Arial" w:hint="cs"/>
          <w:noProof w:val="0"/>
          <w:rtl/>
        </w:rPr>
        <w:t xml:space="preserve"> </w:t>
      </w:r>
      <w:r w:rsidR="006F6BAE" w:rsidRPr="00CD0BC7">
        <w:rPr>
          <w:rFonts w:ascii="Calibri" w:hAnsi="Calibri" w:hint="cs"/>
          <w:noProof w:val="0"/>
          <w:rtl/>
        </w:rPr>
        <w:t>"</w:t>
      </w:r>
      <w:r w:rsidR="006F6BAE" w:rsidRPr="00CD0BC7">
        <w:rPr>
          <w:rFonts w:ascii="Calibri" w:hAnsi="Calibri" w:hint="cs"/>
          <w:b/>
          <w:bCs/>
          <w:noProof w:val="0"/>
          <w:rtl/>
        </w:rPr>
        <w:t>מ</w:t>
      </w:r>
      <w:r w:rsidR="006F6BAE" w:rsidRPr="00CD0BC7">
        <w:rPr>
          <w:rFonts w:ascii="Calibri" w:hAnsi="Calibri"/>
          <w:b/>
          <w:bCs/>
          <w:noProof w:val="0"/>
          <w:rtl/>
        </w:rPr>
        <w:t>בחן "טובת הקטין" הוכר בפסיקה כשיקול שצריך לעמוד תמיד לנגד עיניו של בית המשפט, והוא שיכריע גורל</w:t>
      </w:r>
      <w:r w:rsidR="006F6BAE" w:rsidRPr="00CD0BC7">
        <w:rPr>
          <w:rFonts w:ascii="Calibri" w:hAnsi="Calibri"/>
          <w:noProof w:val="0"/>
          <w:rtl/>
        </w:rPr>
        <w:t xml:space="preserve"> </w:t>
      </w:r>
      <w:r w:rsidR="006F6BAE" w:rsidRPr="00CD0BC7">
        <w:rPr>
          <w:rFonts w:ascii="Calibri" w:hAnsi="Calibri"/>
          <w:b/>
          <w:bCs/>
          <w:noProof w:val="0"/>
          <w:rtl/>
        </w:rPr>
        <w:t>תביעה לשינוי שם לרבות שם משפחה</w:t>
      </w:r>
      <w:r w:rsidR="006F6BAE" w:rsidRPr="00CD0BC7">
        <w:rPr>
          <w:rFonts w:ascii="Calibri" w:hAnsi="Calibri" w:hint="cs"/>
          <w:noProof w:val="0"/>
          <w:rtl/>
        </w:rPr>
        <w:t>".</w:t>
      </w:r>
      <w:r w:rsidR="006F6BAE" w:rsidRPr="00CD0BC7">
        <w:rPr>
          <w:rFonts w:ascii="Arial" w:hAnsi="Arial" w:hint="cs"/>
          <w:noProof w:val="0"/>
          <w:rtl/>
        </w:rPr>
        <w:t xml:space="preserve"> במקרה דנן, לא ניתן ע"י הא</w:t>
      </w:r>
      <w:r w:rsidR="00A542A6" w:rsidRPr="00CD0BC7">
        <w:rPr>
          <w:rFonts w:ascii="Arial" w:hAnsi="Arial" w:hint="cs"/>
          <w:noProof w:val="0"/>
          <w:rtl/>
        </w:rPr>
        <w:t>ם</w:t>
      </w:r>
      <w:r w:rsidR="006F6BAE" w:rsidRPr="00CD0BC7">
        <w:rPr>
          <w:rFonts w:ascii="Arial" w:hAnsi="Arial" w:hint="cs"/>
          <w:noProof w:val="0"/>
          <w:rtl/>
        </w:rPr>
        <w:t xml:space="preserve"> כל נימוק המצדיק שלילת </w:t>
      </w:r>
      <w:r w:rsidR="004648CD">
        <w:rPr>
          <w:rFonts w:ascii="Arial" w:hAnsi="Arial" w:hint="cs"/>
          <w:noProof w:val="0"/>
          <w:rtl/>
        </w:rPr>
        <w:t>הוספת שם המשפחה של האב לשם הקטינה</w:t>
      </w:r>
      <w:r w:rsidR="00A542A6" w:rsidRPr="00CD0BC7">
        <w:rPr>
          <w:rFonts w:ascii="Arial" w:hAnsi="Arial" w:hint="cs"/>
          <w:noProof w:val="0"/>
          <w:rtl/>
        </w:rPr>
        <w:t>.</w:t>
      </w:r>
      <w:r w:rsidR="006F6BAE" w:rsidRPr="00CD0BC7">
        <w:rPr>
          <w:rFonts w:ascii="Arial" w:hAnsi="Arial" w:hint="cs"/>
          <w:noProof w:val="0"/>
          <w:rtl/>
        </w:rPr>
        <w:t xml:space="preserve"> אדרבא, הוספת שם </w:t>
      </w:r>
      <w:r w:rsidR="00A542A6" w:rsidRPr="00CD0BC7">
        <w:rPr>
          <w:rFonts w:ascii="Arial" w:hAnsi="Arial" w:hint="cs"/>
          <w:noProof w:val="0"/>
          <w:rtl/>
        </w:rPr>
        <w:t xml:space="preserve">המשפחה של </w:t>
      </w:r>
      <w:r w:rsidR="006F6BAE" w:rsidRPr="00CD0BC7">
        <w:rPr>
          <w:rFonts w:ascii="Arial" w:hAnsi="Arial" w:hint="cs"/>
          <w:noProof w:val="0"/>
          <w:rtl/>
        </w:rPr>
        <w:t xml:space="preserve">האב תחזק את ההכרה בדבר היות האב הורה שווה זכויות וחובות לאם והדבר נחוץ במיוחד לנוכח הקונפליקט החריף בין ההורים ולאור ניסיונותיה של האם לפגוע במעמדו ההורי של האב.   </w:t>
      </w:r>
    </w:p>
    <w:p w:rsidR="00E137B5" w:rsidRPr="00E137B5" w:rsidRDefault="006F6BAE" w:rsidP="003E2674">
      <w:pPr>
        <w:spacing w:line="360" w:lineRule="auto"/>
        <w:ind w:left="360"/>
        <w:jc w:val="both"/>
        <w:rPr>
          <w:rFonts w:ascii="Arial" w:hAnsi="Arial"/>
          <w:noProof w:val="0"/>
          <w:rtl/>
        </w:rPr>
      </w:pPr>
      <w:r w:rsidRPr="006F6BAE">
        <w:rPr>
          <w:rFonts w:ascii="Calibri" w:hAnsi="Calibri"/>
          <w:noProof w:val="0"/>
          <w:rtl/>
        </w:rPr>
        <w:t xml:space="preserve"> </w:t>
      </w:r>
    </w:p>
    <w:p w:rsidR="00E137B5" w:rsidRPr="00CD0BC7" w:rsidRDefault="00CD0BC7" w:rsidP="003E2674">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E137B5" w:rsidRPr="00CD0BC7">
        <w:rPr>
          <w:rFonts w:ascii="Arial" w:hAnsi="Arial" w:hint="cs"/>
          <w:b/>
          <w:bCs/>
          <w:noProof w:val="0"/>
          <w:rtl/>
        </w:rPr>
        <w:t>תמצית פסק הדין</w:t>
      </w:r>
      <w:r w:rsidR="00672849" w:rsidRPr="00CD0BC7">
        <w:rPr>
          <w:rFonts w:ascii="Arial" w:hAnsi="Arial" w:hint="cs"/>
          <w:b/>
          <w:bCs/>
          <w:noProof w:val="0"/>
          <w:rtl/>
        </w:rPr>
        <w:t xml:space="preserve"> וההחלטות</w:t>
      </w:r>
    </w:p>
    <w:p w:rsidR="00E137B5" w:rsidRDefault="00E137B5" w:rsidP="003E2674">
      <w:pPr>
        <w:spacing w:line="360" w:lineRule="auto"/>
        <w:jc w:val="both"/>
        <w:rPr>
          <w:rFonts w:ascii="Arial" w:hAnsi="Arial"/>
          <w:noProof w:val="0"/>
          <w:rtl/>
        </w:rPr>
      </w:pPr>
    </w:p>
    <w:p w:rsidR="00511D6C" w:rsidRPr="00CD0BC7" w:rsidRDefault="00CD0BC7" w:rsidP="003E2674">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E137B5" w:rsidRPr="00CD0BC7">
        <w:rPr>
          <w:rFonts w:ascii="Arial" w:hAnsi="Arial" w:hint="cs"/>
          <w:noProof w:val="0"/>
          <w:rtl/>
        </w:rPr>
        <w:t xml:space="preserve">לשמה של הקטינה יתווסף שם משפחתו של האב, כך ששם משפחתה של האם </w:t>
      </w:r>
      <w:r w:rsidR="00A542A6" w:rsidRPr="00CD0BC7">
        <w:rPr>
          <w:rFonts w:ascii="Arial" w:hAnsi="Arial" w:hint="cs"/>
          <w:noProof w:val="0"/>
          <w:rtl/>
        </w:rPr>
        <w:t xml:space="preserve">יירשם </w:t>
      </w:r>
      <w:r w:rsidR="00E137B5" w:rsidRPr="00CD0BC7">
        <w:rPr>
          <w:rFonts w:ascii="Arial" w:hAnsi="Arial" w:hint="cs"/>
          <w:noProof w:val="0"/>
          <w:rtl/>
        </w:rPr>
        <w:t xml:space="preserve">ראשון ולאחר מכן יתווסף שם משפחתו של האב. </w:t>
      </w:r>
    </w:p>
    <w:p w:rsidR="00511D6C" w:rsidRPr="00CD0BC7" w:rsidRDefault="00511D6C" w:rsidP="003E2674">
      <w:pPr>
        <w:spacing w:line="360" w:lineRule="auto"/>
        <w:jc w:val="both"/>
        <w:rPr>
          <w:rFonts w:ascii="Arial" w:hAnsi="Arial"/>
          <w:noProof w:val="0"/>
          <w:rtl/>
        </w:rPr>
      </w:pPr>
    </w:p>
    <w:p w:rsidR="00F53C31" w:rsidRPr="00CD0BC7" w:rsidRDefault="00CD0BC7" w:rsidP="00811D96">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511D6C" w:rsidRPr="00CD0BC7">
        <w:rPr>
          <w:rFonts w:ascii="Arial" w:hAnsi="Arial" w:hint="cs"/>
          <w:noProof w:val="0"/>
          <w:rtl/>
        </w:rPr>
        <w:t xml:space="preserve">בהסכמת הצדדים זמני השהות של הקטינה אצל האב יהיו בימים ב' ו </w:t>
      </w:r>
      <w:r w:rsidR="00511D6C" w:rsidRPr="00CD0BC7">
        <w:rPr>
          <w:rFonts w:ascii="Arial" w:hAnsi="Arial"/>
          <w:noProof w:val="0"/>
          <w:rtl/>
        </w:rPr>
        <w:t>–</w:t>
      </w:r>
      <w:r w:rsidR="00511D6C" w:rsidRPr="00CD0BC7">
        <w:rPr>
          <w:rFonts w:ascii="Arial" w:hAnsi="Arial" w:hint="cs"/>
          <w:noProof w:val="0"/>
          <w:rtl/>
        </w:rPr>
        <w:t xml:space="preserve"> ד' מתום המסגרת החינ</w:t>
      </w:r>
      <w:r w:rsidR="00F53C31" w:rsidRPr="00CD0BC7">
        <w:rPr>
          <w:rFonts w:ascii="Arial" w:hAnsi="Arial" w:hint="cs"/>
          <w:noProof w:val="0"/>
          <w:rtl/>
        </w:rPr>
        <w:t>וכית והאב ישיבה למחרת בבוקר למסגרת החינוכית. כמו כן, כל סוף שבוע שני האב ייקח את הקטינה ביום שישי מסיום המסגרת החינוכית וישיבה לבית האם בשבת בשעה 19:00. בעוד חצי שנה, האב ישיב את הקטינה לאם כשהיא נמצאת אצלו בסופ"ש</w:t>
      </w:r>
      <w:r w:rsidR="00811D96">
        <w:rPr>
          <w:rFonts w:ascii="Arial" w:hAnsi="Arial" w:hint="cs"/>
          <w:noProof w:val="0"/>
          <w:rtl/>
        </w:rPr>
        <w:t>,</w:t>
      </w:r>
      <w:r w:rsidR="00F53C31" w:rsidRPr="00CD0BC7">
        <w:rPr>
          <w:rFonts w:ascii="Arial" w:hAnsi="Arial" w:hint="cs"/>
          <w:noProof w:val="0"/>
          <w:rtl/>
        </w:rPr>
        <w:t xml:space="preserve"> ביום ראשון בבוקר ישירות למוסד הלימוד של הקטינה.</w:t>
      </w:r>
    </w:p>
    <w:p w:rsidR="00F53C31" w:rsidRPr="00F53C31" w:rsidRDefault="00F53C31" w:rsidP="003E2674">
      <w:pPr>
        <w:pStyle w:val="ad"/>
        <w:spacing w:line="360" w:lineRule="auto"/>
        <w:rPr>
          <w:rFonts w:ascii="Arial" w:hAnsi="Arial"/>
          <w:noProof w:val="0"/>
          <w:rtl/>
        </w:rPr>
      </w:pPr>
    </w:p>
    <w:p w:rsidR="00F53C31" w:rsidRPr="00CD0BC7" w:rsidRDefault="00CD0BC7" w:rsidP="00C035CE">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F53C31" w:rsidRPr="00CD0BC7">
        <w:rPr>
          <w:rFonts w:ascii="Arial" w:hAnsi="Arial" w:hint="cs"/>
          <w:noProof w:val="0"/>
          <w:rtl/>
        </w:rPr>
        <w:t>אם הקטינה חולה, היא ת</w:t>
      </w:r>
      <w:r w:rsidR="00A542A6" w:rsidRPr="00CD0BC7">
        <w:rPr>
          <w:rFonts w:ascii="Arial" w:hAnsi="Arial" w:hint="cs"/>
          <w:noProof w:val="0"/>
          <w:rtl/>
        </w:rPr>
        <w:t>י</w:t>
      </w:r>
      <w:r w:rsidR="00F53C31" w:rsidRPr="00CD0BC7">
        <w:rPr>
          <w:rFonts w:ascii="Arial" w:hAnsi="Arial" w:hint="cs"/>
          <w:noProof w:val="0"/>
          <w:rtl/>
        </w:rPr>
        <w:t>שאר אצל ההורה שאצלו היא לנה בלילה הקודם עד השעה 16:00. חגים יחולקו בין הצדדים חצי חצי. בחופשות</w:t>
      </w:r>
      <w:r w:rsidR="00811D96">
        <w:rPr>
          <w:rFonts w:ascii="Arial" w:hAnsi="Arial" w:hint="cs"/>
          <w:noProof w:val="0"/>
          <w:rtl/>
        </w:rPr>
        <w:t>,</w:t>
      </w:r>
      <w:r w:rsidR="00F53C31" w:rsidRPr="00CD0BC7">
        <w:rPr>
          <w:rFonts w:ascii="Arial" w:hAnsi="Arial" w:hint="cs"/>
          <w:noProof w:val="0"/>
          <w:rtl/>
        </w:rPr>
        <w:t xml:space="preserve"> זמני השהות ימשיכו ל</w:t>
      </w:r>
      <w:r w:rsidR="00127ACC">
        <w:rPr>
          <w:rFonts w:ascii="Arial" w:hAnsi="Arial" w:hint="cs"/>
          <w:noProof w:val="0"/>
          <w:rtl/>
        </w:rPr>
        <w:t>חול</w:t>
      </w:r>
      <w:r w:rsidR="00F53C31" w:rsidRPr="00CD0BC7">
        <w:rPr>
          <w:rFonts w:ascii="Arial" w:hAnsi="Arial" w:hint="cs"/>
          <w:noProof w:val="0"/>
          <w:rtl/>
        </w:rPr>
        <w:t xml:space="preserve"> </w:t>
      </w:r>
      <w:r w:rsidR="00127ACC">
        <w:rPr>
          <w:rFonts w:ascii="Arial" w:hAnsi="Arial" w:hint="cs"/>
          <w:noProof w:val="0"/>
          <w:rtl/>
        </w:rPr>
        <w:t>כ</w:t>
      </w:r>
      <w:r w:rsidR="00F53C31" w:rsidRPr="00CD0BC7">
        <w:rPr>
          <w:rFonts w:ascii="Arial" w:hAnsi="Arial" w:hint="cs"/>
          <w:noProof w:val="0"/>
          <w:rtl/>
        </w:rPr>
        <w:t>סדרם וכל אחד ייקח את הקטינה למספר ימים בודדים רצופים.</w:t>
      </w:r>
      <w:r w:rsidR="00A63DA7" w:rsidRPr="00CD0BC7">
        <w:rPr>
          <w:rFonts w:ascii="Arial" w:hAnsi="Arial" w:hint="cs"/>
          <w:noProof w:val="0"/>
          <w:rtl/>
        </w:rPr>
        <w:t xml:space="preserve"> הצדדים יגישו פסיקתה לחתימה בתוך 30 יום שבה יפ</w:t>
      </w:r>
      <w:r w:rsidR="004648CD">
        <w:rPr>
          <w:rFonts w:ascii="Arial" w:hAnsi="Arial" w:hint="cs"/>
          <w:noProof w:val="0"/>
          <w:rtl/>
        </w:rPr>
        <w:t>ו</w:t>
      </w:r>
      <w:r w:rsidR="00A63DA7" w:rsidRPr="00CD0BC7">
        <w:rPr>
          <w:rFonts w:ascii="Arial" w:hAnsi="Arial" w:hint="cs"/>
          <w:noProof w:val="0"/>
          <w:rtl/>
        </w:rPr>
        <w:t>רט אופן חלוקת החגים.</w:t>
      </w:r>
    </w:p>
    <w:p w:rsidR="00F53C31" w:rsidRPr="00A63DA7" w:rsidRDefault="00F53C31" w:rsidP="003E2674">
      <w:pPr>
        <w:pStyle w:val="ad"/>
        <w:spacing w:line="360" w:lineRule="auto"/>
        <w:rPr>
          <w:rFonts w:ascii="Arial" w:hAnsi="Arial"/>
          <w:noProof w:val="0"/>
          <w:rtl/>
        </w:rPr>
      </w:pPr>
    </w:p>
    <w:p w:rsidR="00744A74" w:rsidRPr="00CD0BC7" w:rsidRDefault="00CD0BC7" w:rsidP="003E2674">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F53C31" w:rsidRPr="00CD0BC7">
        <w:rPr>
          <w:rFonts w:ascii="Arial" w:hAnsi="Arial" w:hint="cs"/>
          <w:noProof w:val="0"/>
          <w:rtl/>
        </w:rPr>
        <w:t>לנוכח שכרו של האב המשת</w:t>
      </w:r>
      <w:r w:rsidR="001255B1" w:rsidRPr="00CD0BC7">
        <w:rPr>
          <w:rFonts w:ascii="Arial" w:hAnsi="Arial" w:hint="cs"/>
          <w:noProof w:val="0"/>
          <w:rtl/>
        </w:rPr>
        <w:t xml:space="preserve">כר כ </w:t>
      </w:r>
      <w:r w:rsidR="001255B1" w:rsidRPr="00CD0BC7">
        <w:rPr>
          <w:rFonts w:ascii="Arial" w:hAnsi="Arial"/>
          <w:noProof w:val="0"/>
          <w:rtl/>
        </w:rPr>
        <w:t>–</w:t>
      </w:r>
      <w:r w:rsidR="001255B1" w:rsidRPr="00CD0BC7">
        <w:rPr>
          <w:rFonts w:ascii="Arial" w:hAnsi="Arial" w:hint="cs"/>
          <w:noProof w:val="0"/>
          <w:rtl/>
        </w:rPr>
        <w:t xml:space="preserve"> 17,000 ₪ לחודש ו</w:t>
      </w:r>
      <w:r w:rsidR="00A542A6" w:rsidRPr="00CD0BC7">
        <w:rPr>
          <w:rFonts w:ascii="Arial" w:hAnsi="Arial" w:hint="cs"/>
          <w:noProof w:val="0"/>
          <w:rtl/>
        </w:rPr>
        <w:t xml:space="preserve">לאור שכרה של האם המשתכרת סך של </w:t>
      </w:r>
      <w:r w:rsidR="001255B1" w:rsidRPr="00CD0BC7">
        <w:rPr>
          <w:rFonts w:ascii="Arial" w:hAnsi="Arial" w:hint="cs"/>
          <w:noProof w:val="0"/>
          <w:rtl/>
        </w:rPr>
        <w:t xml:space="preserve">10,500 ₪ לחודש, מזונות </w:t>
      </w:r>
      <w:r w:rsidR="00A542A6" w:rsidRPr="00CD0BC7">
        <w:rPr>
          <w:rFonts w:ascii="Arial" w:hAnsi="Arial" w:hint="cs"/>
          <w:noProof w:val="0"/>
          <w:rtl/>
        </w:rPr>
        <w:t xml:space="preserve">הקטינה </w:t>
      </w:r>
      <w:r w:rsidR="001255B1" w:rsidRPr="00CD0BC7">
        <w:rPr>
          <w:rFonts w:ascii="Arial" w:hAnsi="Arial" w:hint="cs"/>
          <w:noProof w:val="0"/>
          <w:rtl/>
        </w:rPr>
        <w:t>יעמדו על 2,900 ₪ לחודש בהתאם להסכמת האב. סכום זה כולל מדור ו</w:t>
      </w:r>
      <w:r w:rsidR="00A542A6" w:rsidRPr="00CD0BC7">
        <w:rPr>
          <w:rFonts w:ascii="Arial" w:hAnsi="Arial" w:hint="cs"/>
          <w:noProof w:val="0"/>
          <w:rtl/>
        </w:rPr>
        <w:t xml:space="preserve">תוקפו </w:t>
      </w:r>
      <w:r w:rsidR="001255B1" w:rsidRPr="00CD0BC7">
        <w:rPr>
          <w:rFonts w:ascii="Arial" w:hAnsi="Arial" w:hint="cs"/>
          <w:noProof w:val="0"/>
          <w:rtl/>
        </w:rPr>
        <w:t xml:space="preserve">עד שהקטינה תגיע לגיל שש. יתר הוצאות הקטינה </w:t>
      </w:r>
      <w:r w:rsidR="00A542A6" w:rsidRPr="00CD0BC7">
        <w:rPr>
          <w:rFonts w:ascii="Arial" w:hAnsi="Arial" w:hint="cs"/>
          <w:noProof w:val="0"/>
          <w:rtl/>
        </w:rPr>
        <w:t xml:space="preserve">דהיינו </w:t>
      </w:r>
      <w:r w:rsidR="001255B1" w:rsidRPr="00CD0BC7">
        <w:rPr>
          <w:rFonts w:ascii="Arial" w:hAnsi="Arial" w:hint="cs"/>
          <w:noProof w:val="0"/>
          <w:rtl/>
        </w:rPr>
        <w:t xml:space="preserve">הוצאות רפואיות חריגות, </w:t>
      </w:r>
      <w:r w:rsidR="00A542A6" w:rsidRPr="00CD0BC7">
        <w:rPr>
          <w:rFonts w:ascii="Arial" w:hAnsi="Arial" w:hint="cs"/>
          <w:noProof w:val="0"/>
          <w:rtl/>
        </w:rPr>
        <w:t>שכר לימוד ב</w:t>
      </w:r>
      <w:r w:rsidR="001255B1" w:rsidRPr="00CD0BC7">
        <w:rPr>
          <w:rFonts w:ascii="Arial" w:hAnsi="Arial" w:hint="cs"/>
          <w:noProof w:val="0"/>
          <w:rtl/>
        </w:rPr>
        <w:t>גן וצהרון</w:t>
      </w:r>
      <w:r w:rsidR="00A542A6" w:rsidRPr="00CD0BC7">
        <w:rPr>
          <w:rFonts w:ascii="Arial" w:hAnsi="Arial" w:hint="cs"/>
          <w:noProof w:val="0"/>
          <w:rtl/>
        </w:rPr>
        <w:t>,</w:t>
      </w:r>
      <w:r w:rsidR="001255B1" w:rsidRPr="00CD0BC7">
        <w:rPr>
          <w:rFonts w:ascii="Arial" w:hAnsi="Arial" w:hint="cs"/>
          <w:noProof w:val="0"/>
          <w:rtl/>
        </w:rPr>
        <w:t xml:space="preserve"> חוג אחד ומחזור קייטנה אחת בחופשה הגדולה, יחולקו כך שהאב ישלם 60% </w:t>
      </w:r>
      <w:r w:rsidR="00A542A6" w:rsidRPr="00CD0BC7">
        <w:rPr>
          <w:rFonts w:ascii="Arial" w:hAnsi="Arial" w:hint="cs"/>
          <w:noProof w:val="0"/>
          <w:rtl/>
        </w:rPr>
        <w:t xml:space="preserve">מעלותו </w:t>
      </w:r>
      <w:r w:rsidR="001255B1" w:rsidRPr="00CD0BC7">
        <w:rPr>
          <w:rFonts w:ascii="Arial" w:hAnsi="Arial" w:hint="cs"/>
          <w:noProof w:val="0"/>
          <w:rtl/>
        </w:rPr>
        <w:t>והאם 40%.</w:t>
      </w:r>
      <w:r w:rsidR="00F53C31" w:rsidRPr="00CD0BC7">
        <w:rPr>
          <w:rFonts w:ascii="Arial" w:hAnsi="Arial" w:hint="cs"/>
          <w:noProof w:val="0"/>
          <w:rtl/>
        </w:rPr>
        <w:t xml:space="preserve"> </w:t>
      </w:r>
    </w:p>
    <w:p w:rsidR="00744A74" w:rsidRPr="00744A74" w:rsidRDefault="00744A74" w:rsidP="003E2674">
      <w:pPr>
        <w:pStyle w:val="ad"/>
        <w:spacing w:line="360" w:lineRule="auto"/>
        <w:rPr>
          <w:rFonts w:ascii="Arial" w:hAnsi="Arial"/>
          <w:noProof w:val="0"/>
          <w:rtl/>
        </w:rPr>
      </w:pPr>
    </w:p>
    <w:p w:rsidR="0069511B" w:rsidRPr="00CD0BC7" w:rsidRDefault="00CD0BC7" w:rsidP="003E2674">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744A74" w:rsidRPr="00CD0BC7">
        <w:rPr>
          <w:rFonts w:ascii="Arial" w:hAnsi="Arial" w:hint="cs"/>
          <w:noProof w:val="0"/>
          <w:rtl/>
        </w:rPr>
        <w:t xml:space="preserve">לאחר שהתברר לאב </w:t>
      </w:r>
      <w:r w:rsidR="00A542A6" w:rsidRPr="00CD0BC7">
        <w:rPr>
          <w:rFonts w:ascii="Arial" w:hAnsi="Arial" w:hint="cs"/>
          <w:noProof w:val="0"/>
          <w:rtl/>
        </w:rPr>
        <w:t>ש</w:t>
      </w:r>
      <w:r w:rsidR="00744A74" w:rsidRPr="00CD0BC7">
        <w:rPr>
          <w:rFonts w:ascii="Arial" w:hAnsi="Arial" w:hint="cs"/>
          <w:noProof w:val="0"/>
          <w:rtl/>
        </w:rPr>
        <w:t xml:space="preserve">לקטינה אין </w:t>
      </w:r>
      <w:r w:rsidR="00A542A6" w:rsidRPr="00CD0BC7">
        <w:rPr>
          <w:rFonts w:ascii="Arial" w:hAnsi="Arial" w:hint="cs"/>
          <w:noProof w:val="0"/>
          <w:rtl/>
        </w:rPr>
        <w:t xml:space="preserve">מסגרת חינוכית </w:t>
      </w:r>
      <w:r w:rsidR="00744A74" w:rsidRPr="00CD0BC7">
        <w:rPr>
          <w:rFonts w:ascii="Arial" w:hAnsi="Arial" w:hint="cs"/>
          <w:noProof w:val="0"/>
          <w:rtl/>
        </w:rPr>
        <w:t xml:space="preserve">בימי שישי, הוא עתר </w:t>
      </w:r>
      <w:r w:rsidR="0069511B" w:rsidRPr="00CD0BC7">
        <w:rPr>
          <w:rFonts w:ascii="Arial" w:hAnsi="Arial" w:hint="cs"/>
          <w:noProof w:val="0"/>
          <w:rtl/>
        </w:rPr>
        <w:t xml:space="preserve">לקבל את הקטינה בימי שישי שבהם הקטינה נמצאת אצלו בסופ"ש, כבר </w:t>
      </w:r>
      <w:r w:rsidR="00A542A6" w:rsidRPr="00CD0BC7">
        <w:rPr>
          <w:rFonts w:ascii="Arial" w:hAnsi="Arial" w:hint="cs"/>
          <w:noProof w:val="0"/>
          <w:rtl/>
        </w:rPr>
        <w:t>מה</w:t>
      </w:r>
      <w:r w:rsidR="0069511B" w:rsidRPr="00CD0BC7">
        <w:rPr>
          <w:rFonts w:ascii="Arial" w:hAnsi="Arial" w:hint="cs"/>
          <w:noProof w:val="0"/>
          <w:rtl/>
        </w:rPr>
        <w:t>שעה 9:00. האם התנגדה לבקשה זו ו</w:t>
      </w:r>
      <w:r w:rsidR="00A542A6" w:rsidRPr="00CD0BC7">
        <w:rPr>
          <w:rFonts w:ascii="Arial" w:hAnsi="Arial" w:hint="cs"/>
          <w:noProof w:val="0"/>
          <w:rtl/>
        </w:rPr>
        <w:t>ב</w:t>
      </w:r>
      <w:r w:rsidR="00744A74" w:rsidRPr="00CD0BC7">
        <w:rPr>
          <w:rFonts w:ascii="Arial" w:hAnsi="Arial" w:hint="cs"/>
          <w:noProof w:val="0"/>
          <w:rtl/>
        </w:rPr>
        <w:t>יום 15.8.22</w:t>
      </w:r>
      <w:r w:rsidR="0069511B" w:rsidRPr="00CD0BC7">
        <w:rPr>
          <w:rFonts w:ascii="Arial" w:hAnsi="Arial" w:hint="cs"/>
          <w:noProof w:val="0"/>
          <w:rtl/>
        </w:rPr>
        <w:t xml:space="preserve"> קיבל בית המשפט את בקש</w:t>
      </w:r>
      <w:r w:rsidR="00A542A6" w:rsidRPr="00CD0BC7">
        <w:rPr>
          <w:rFonts w:ascii="Arial" w:hAnsi="Arial" w:hint="cs"/>
          <w:noProof w:val="0"/>
          <w:rtl/>
        </w:rPr>
        <w:t xml:space="preserve">ת האב </w:t>
      </w:r>
      <w:r w:rsidR="0069511B" w:rsidRPr="00CD0BC7">
        <w:rPr>
          <w:rFonts w:ascii="Arial" w:hAnsi="Arial" w:hint="cs"/>
          <w:noProof w:val="0"/>
          <w:rtl/>
        </w:rPr>
        <w:t xml:space="preserve">וקבע </w:t>
      </w:r>
      <w:r w:rsidR="00A542A6" w:rsidRPr="00CD0BC7">
        <w:rPr>
          <w:rFonts w:ascii="Arial" w:hAnsi="Arial" w:hint="cs"/>
          <w:noProof w:val="0"/>
          <w:rtl/>
        </w:rPr>
        <w:t>ש</w:t>
      </w:r>
      <w:r w:rsidR="0069511B" w:rsidRPr="00CD0BC7">
        <w:rPr>
          <w:rFonts w:ascii="Arial" w:hAnsi="Arial" w:hint="cs"/>
          <w:noProof w:val="0"/>
          <w:rtl/>
        </w:rPr>
        <w:t xml:space="preserve">כל עוד אין לקטינה מסגרת </w:t>
      </w:r>
      <w:r w:rsidR="0069511B" w:rsidRPr="00CD0BC7">
        <w:rPr>
          <w:rFonts w:ascii="Arial" w:hAnsi="Arial" w:hint="cs"/>
          <w:noProof w:val="0"/>
          <w:rtl/>
        </w:rPr>
        <w:lastRenderedPageBreak/>
        <w:t>חינוכית בימי שישי, האב יאסוף אותה מבית האם בשעה 9:00 בסוף שבוע שהקטינה תשהה אצלו.</w:t>
      </w:r>
    </w:p>
    <w:p w:rsidR="0069511B" w:rsidRPr="0069511B" w:rsidRDefault="0069511B" w:rsidP="003E2674">
      <w:pPr>
        <w:pStyle w:val="ad"/>
        <w:spacing w:line="360" w:lineRule="auto"/>
        <w:rPr>
          <w:rFonts w:ascii="Arial" w:hAnsi="Arial"/>
          <w:noProof w:val="0"/>
          <w:rtl/>
        </w:rPr>
      </w:pPr>
    </w:p>
    <w:p w:rsidR="00A63DA7" w:rsidRPr="00CD0BC7" w:rsidRDefault="00CD0BC7" w:rsidP="003E2674">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69511B" w:rsidRPr="00CD0BC7">
        <w:rPr>
          <w:rFonts w:ascii="Arial" w:hAnsi="Arial" w:hint="cs"/>
          <w:noProof w:val="0"/>
          <w:rtl/>
        </w:rPr>
        <w:t>ביום 7.8.22 האם הגישה בקשה בהולה להפסקת לינ</w:t>
      </w:r>
      <w:r w:rsidR="005C69EF" w:rsidRPr="00CD0BC7">
        <w:rPr>
          <w:rFonts w:ascii="Arial" w:hAnsi="Arial" w:hint="cs"/>
          <w:noProof w:val="0"/>
          <w:rtl/>
        </w:rPr>
        <w:t>ו</w:t>
      </w:r>
      <w:r w:rsidR="0069511B" w:rsidRPr="00CD0BC7">
        <w:rPr>
          <w:rFonts w:ascii="Arial" w:hAnsi="Arial" w:hint="cs"/>
          <w:noProof w:val="0"/>
          <w:rtl/>
        </w:rPr>
        <w:t xml:space="preserve">ת הקטינה בבית המשיב. ביום 21.8.22 דחה בית המשפט </w:t>
      </w:r>
      <w:r w:rsidR="005C69EF" w:rsidRPr="00CD0BC7">
        <w:rPr>
          <w:rFonts w:ascii="Arial" w:hAnsi="Arial" w:hint="cs"/>
          <w:noProof w:val="0"/>
          <w:rtl/>
        </w:rPr>
        <w:t xml:space="preserve">קמא </w:t>
      </w:r>
      <w:r w:rsidR="0069511B" w:rsidRPr="00CD0BC7">
        <w:rPr>
          <w:rFonts w:ascii="Arial" w:hAnsi="Arial" w:hint="cs"/>
          <w:noProof w:val="0"/>
          <w:rtl/>
        </w:rPr>
        <w:t xml:space="preserve">את הבקשה וקבע </w:t>
      </w:r>
      <w:r w:rsidR="005C69EF" w:rsidRPr="00CD0BC7">
        <w:rPr>
          <w:rFonts w:ascii="Arial" w:hAnsi="Arial" w:hint="cs"/>
          <w:noProof w:val="0"/>
          <w:rtl/>
        </w:rPr>
        <w:t>ש</w:t>
      </w:r>
      <w:r w:rsidR="0069511B" w:rsidRPr="00CD0BC7">
        <w:rPr>
          <w:rFonts w:ascii="Arial" w:hAnsi="Arial" w:hint="cs"/>
          <w:noProof w:val="0"/>
          <w:rtl/>
        </w:rPr>
        <w:t>כ</w:t>
      </w:r>
      <w:r w:rsidR="00A63DA7" w:rsidRPr="00CD0BC7">
        <w:rPr>
          <w:rFonts w:ascii="Arial" w:hAnsi="Arial" w:hint="cs"/>
          <w:noProof w:val="0"/>
          <w:rtl/>
        </w:rPr>
        <w:t>כל שהאם סבורה שיש לשנות את פסק הדין עקב שינוי נסיבות, עליה להגיש תובענה מתאימה.</w:t>
      </w:r>
    </w:p>
    <w:p w:rsidR="00A63DA7" w:rsidRPr="00A63DA7" w:rsidRDefault="00A63DA7" w:rsidP="003E2674">
      <w:pPr>
        <w:pStyle w:val="ad"/>
        <w:spacing w:line="360" w:lineRule="auto"/>
        <w:rPr>
          <w:rFonts w:ascii="Arial" w:hAnsi="Arial"/>
          <w:noProof w:val="0"/>
          <w:rtl/>
        </w:rPr>
      </w:pPr>
    </w:p>
    <w:p w:rsidR="007F7395" w:rsidRPr="00CD0BC7" w:rsidRDefault="00CD0BC7" w:rsidP="003E2674">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A63DA7" w:rsidRPr="00CD0BC7">
        <w:rPr>
          <w:rFonts w:ascii="Arial" w:hAnsi="Arial" w:hint="cs"/>
          <w:noProof w:val="0"/>
          <w:rtl/>
        </w:rPr>
        <w:t>ביום 14.9.22, משהצדדים לא הגישו פסיקתה מוסכמת בעניין החגים והחופשות</w:t>
      </w:r>
      <w:r w:rsidR="005C69EF" w:rsidRPr="00CD0BC7">
        <w:rPr>
          <w:rFonts w:ascii="Arial" w:hAnsi="Arial" w:hint="cs"/>
          <w:noProof w:val="0"/>
          <w:rtl/>
        </w:rPr>
        <w:t xml:space="preserve"> כפי שנקבע בפסק הדין</w:t>
      </w:r>
      <w:r w:rsidR="00A63DA7" w:rsidRPr="00CD0BC7">
        <w:rPr>
          <w:rFonts w:ascii="Arial" w:hAnsi="Arial" w:hint="cs"/>
          <w:noProof w:val="0"/>
          <w:rtl/>
        </w:rPr>
        <w:t xml:space="preserve">, החליט ביהמ"ש </w:t>
      </w:r>
      <w:r w:rsidR="005C69EF" w:rsidRPr="00CD0BC7">
        <w:rPr>
          <w:rFonts w:ascii="Arial" w:hAnsi="Arial" w:hint="cs"/>
          <w:noProof w:val="0"/>
          <w:rtl/>
        </w:rPr>
        <w:t>ש</w:t>
      </w:r>
      <w:r w:rsidR="00A63DA7" w:rsidRPr="00CD0BC7">
        <w:rPr>
          <w:rFonts w:ascii="Arial" w:hAnsi="Arial" w:hint="cs"/>
          <w:noProof w:val="0"/>
          <w:rtl/>
        </w:rPr>
        <w:t>ככל שלא תוגש פסיקתה מוסכמת עד ליום 20.9.22</w:t>
      </w:r>
      <w:r w:rsidR="005C69EF" w:rsidRPr="00CD0BC7">
        <w:rPr>
          <w:rFonts w:ascii="Arial" w:hAnsi="Arial" w:hint="cs"/>
          <w:noProof w:val="0"/>
          <w:rtl/>
        </w:rPr>
        <w:t>,</w:t>
      </w:r>
      <w:r w:rsidR="00A63DA7" w:rsidRPr="00CD0BC7">
        <w:rPr>
          <w:rFonts w:ascii="Arial" w:hAnsi="Arial" w:hint="cs"/>
          <w:noProof w:val="0"/>
          <w:rtl/>
        </w:rPr>
        <w:t xml:space="preserve"> </w:t>
      </w:r>
      <w:r w:rsidR="007F7395" w:rsidRPr="00CD0BC7">
        <w:rPr>
          <w:rFonts w:ascii="Arial" w:hAnsi="Arial" w:hint="cs"/>
          <w:noProof w:val="0"/>
          <w:rtl/>
        </w:rPr>
        <w:t>יינתנו לעו"ס סמכויות לקבוע את זמני השהות בחגים ובחופשות בהתאם להוראות פסק הדין.</w:t>
      </w:r>
    </w:p>
    <w:p w:rsidR="007F7395" w:rsidRPr="00CD0BC7" w:rsidRDefault="007F7395" w:rsidP="003E2674">
      <w:pPr>
        <w:pStyle w:val="ad"/>
        <w:spacing w:line="360" w:lineRule="auto"/>
        <w:rPr>
          <w:rFonts w:ascii="Arial" w:hAnsi="Arial"/>
          <w:noProof w:val="0"/>
          <w:rtl/>
        </w:rPr>
      </w:pPr>
    </w:p>
    <w:p w:rsidR="00672849" w:rsidRPr="00CD0BC7" w:rsidRDefault="00CD0BC7" w:rsidP="003E2674">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7F7395" w:rsidRPr="00CD0BC7">
        <w:rPr>
          <w:rFonts w:ascii="Arial" w:hAnsi="Arial" w:hint="cs"/>
          <w:noProof w:val="0"/>
          <w:rtl/>
        </w:rPr>
        <w:t>משהצדדים לא הצליחו להגיע להסכמה בעניין הסדרי השהות בחגים ובחופשות, החליט ביהמ"ש ביום 20.9.22 כי מוענקות</w:t>
      </w:r>
      <w:r w:rsidR="008C6A69">
        <w:rPr>
          <w:rFonts w:ascii="Arial" w:hAnsi="Arial" w:hint="cs"/>
          <w:noProof w:val="0"/>
          <w:rtl/>
        </w:rPr>
        <w:t xml:space="preserve"> סמכויות לעו"ס בהתאם לסעיפים 19 ו</w:t>
      </w:r>
      <w:r w:rsidR="007F7395" w:rsidRPr="00CD0BC7">
        <w:rPr>
          <w:rFonts w:ascii="Arial" w:hAnsi="Arial"/>
          <w:noProof w:val="0"/>
          <w:rtl/>
        </w:rPr>
        <w:t>–</w:t>
      </w:r>
      <w:r w:rsidR="007F7395" w:rsidRPr="00CD0BC7">
        <w:rPr>
          <w:rFonts w:ascii="Arial" w:hAnsi="Arial" w:hint="cs"/>
          <w:noProof w:val="0"/>
          <w:rtl/>
        </w:rPr>
        <w:t xml:space="preserve"> 68 </w:t>
      </w:r>
      <w:r w:rsidR="007F7395" w:rsidRPr="00CD0BC7">
        <w:rPr>
          <w:rFonts w:ascii="Arial" w:hAnsi="Arial" w:hint="cs"/>
          <w:b/>
          <w:bCs/>
          <w:noProof w:val="0"/>
          <w:rtl/>
        </w:rPr>
        <w:t>לחוק הכשרות המשפטית והאפוטרופסות</w:t>
      </w:r>
      <w:r w:rsidR="007F7395" w:rsidRPr="00CD0BC7">
        <w:rPr>
          <w:rFonts w:ascii="Arial" w:hAnsi="Arial" w:hint="cs"/>
          <w:noProof w:val="0"/>
          <w:rtl/>
        </w:rPr>
        <w:t xml:space="preserve"> תשכ"ב </w:t>
      </w:r>
      <w:r w:rsidR="007F7395" w:rsidRPr="00CD0BC7">
        <w:rPr>
          <w:rFonts w:ascii="Arial" w:hAnsi="Arial"/>
          <w:noProof w:val="0"/>
          <w:rtl/>
        </w:rPr>
        <w:t>–</w:t>
      </w:r>
      <w:r w:rsidR="007F7395" w:rsidRPr="00CD0BC7">
        <w:rPr>
          <w:rFonts w:ascii="Arial" w:hAnsi="Arial" w:hint="cs"/>
          <w:noProof w:val="0"/>
          <w:rtl/>
        </w:rPr>
        <w:t xml:space="preserve"> 1962 לקבוע את זמני השהות של הקטינה עם הוריה בחגים ובחופשת הקיץ.</w:t>
      </w:r>
    </w:p>
    <w:p w:rsidR="00672849" w:rsidRPr="00CD0BC7" w:rsidRDefault="00672849" w:rsidP="003E2674">
      <w:pPr>
        <w:pStyle w:val="ad"/>
        <w:spacing w:line="360" w:lineRule="auto"/>
        <w:rPr>
          <w:rFonts w:ascii="Arial" w:hAnsi="Arial"/>
          <w:noProof w:val="0"/>
          <w:rtl/>
        </w:rPr>
      </w:pPr>
    </w:p>
    <w:p w:rsidR="00672849" w:rsidRPr="00CD0BC7" w:rsidRDefault="00CD0BC7" w:rsidP="003E2674">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672849" w:rsidRPr="00CD0BC7">
        <w:rPr>
          <w:rFonts w:ascii="Arial" w:hAnsi="Arial" w:hint="cs"/>
          <w:noProof w:val="0"/>
          <w:rtl/>
        </w:rPr>
        <w:t xml:space="preserve">ביום 29.9.22 ניתנה החלטה בבקשה שהגיש האב להבהרת פסק הדין בנושא קיום זמני שהות בעת מחלת הקטינה ובימים שבהם לא קיימת מסגרת חינוכית לקטינה שלא בחופשות ובחגים. בית המשפט קבע שבעת מחלה </w:t>
      </w:r>
      <w:r w:rsidR="005C69EF" w:rsidRPr="00CD0BC7">
        <w:rPr>
          <w:rFonts w:ascii="Arial" w:hAnsi="Arial" w:hint="cs"/>
          <w:noProof w:val="0"/>
          <w:rtl/>
        </w:rPr>
        <w:t xml:space="preserve">של הקטינה, </w:t>
      </w:r>
      <w:r w:rsidR="00672849" w:rsidRPr="00CD0BC7">
        <w:rPr>
          <w:rFonts w:ascii="Arial" w:hAnsi="Arial" w:hint="cs"/>
          <w:noProof w:val="0"/>
          <w:rtl/>
        </w:rPr>
        <w:t>הקטינה תועבר להורה השני בשעה 16:00 אלא אם כן רופא ייקבע שעליה להישאר בבית ו</w:t>
      </w:r>
      <w:r w:rsidR="005C69EF" w:rsidRPr="00CD0BC7">
        <w:rPr>
          <w:rFonts w:ascii="Arial" w:hAnsi="Arial" w:hint="cs"/>
          <w:noProof w:val="0"/>
          <w:rtl/>
        </w:rPr>
        <w:t xml:space="preserve">אין </w:t>
      </w:r>
      <w:r w:rsidR="00672849" w:rsidRPr="00CD0BC7">
        <w:rPr>
          <w:rFonts w:ascii="Arial" w:hAnsi="Arial" w:hint="cs"/>
          <w:noProof w:val="0"/>
          <w:rtl/>
        </w:rPr>
        <w:t>להעבירה להורה האחר</w:t>
      </w:r>
      <w:r w:rsidR="005C69EF" w:rsidRPr="00CD0BC7">
        <w:rPr>
          <w:rFonts w:ascii="Arial" w:hAnsi="Arial" w:hint="cs"/>
          <w:noProof w:val="0"/>
          <w:rtl/>
        </w:rPr>
        <w:t xml:space="preserve"> עקב מצבה</w:t>
      </w:r>
      <w:r w:rsidR="00672849" w:rsidRPr="00CD0BC7">
        <w:rPr>
          <w:rFonts w:ascii="Arial" w:hAnsi="Arial" w:hint="cs"/>
          <w:noProof w:val="0"/>
          <w:rtl/>
        </w:rPr>
        <w:t xml:space="preserve">. בנוסף, הובהר </w:t>
      </w:r>
      <w:r w:rsidR="005C69EF" w:rsidRPr="00CD0BC7">
        <w:rPr>
          <w:rFonts w:ascii="Arial" w:hAnsi="Arial" w:hint="cs"/>
          <w:noProof w:val="0"/>
          <w:rtl/>
        </w:rPr>
        <w:t>ש</w:t>
      </w:r>
      <w:r w:rsidR="00672849" w:rsidRPr="00CD0BC7">
        <w:rPr>
          <w:rFonts w:ascii="Arial" w:hAnsi="Arial" w:hint="cs"/>
          <w:noProof w:val="0"/>
          <w:rtl/>
        </w:rPr>
        <w:t>פסק הדין בנוגע להסדרי השהות בהיעדר מסגרת חינוכית</w:t>
      </w:r>
      <w:r w:rsidR="005C69EF" w:rsidRPr="00CD0BC7">
        <w:rPr>
          <w:rFonts w:ascii="Arial" w:hAnsi="Arial" w:hint="cs"/>
          <w:noProof w:val="0"/>
          <w:rtl/>
        </w:rPr>
        <w:t>,</w:t>
      </w:r>
      <w:r w:rsidR="00672849" w:rsidRPr="00CD0BC7">
        <w:rPr>
          <w:rFonts w:ascii="Arial" w:hAnsi="Arial" w:hint="cs"/>
          <w:noProof w:val="0"/>
          <w:rtl/>
        </w:rPr>
        <w:t xml:space="preserve"> חל בכל מקרה שבו לא מתקיימים לימודים ולא רק בעת שביתה.</w:t>
      </w:r>
    </w:p>
    <w:p w:rsidR="00672849" w:rsidRPr="00672849" w:rsidRDefault="00672849" w:rsidP="003E2674">
      <w:pPr>
        <w:pStyle w:val="ad"/>
        <w:spacing w:line="360" w:lineRule="auto"/>
        <w:rPr>
          <w:rFonts w:ascii="Arial" w:hAnsi="Arial"/>
          <w:noProof w:val="0"/>
          <w:rtl/>
        </w:rPr>
      </w:pPr>
    </w:p>
    <w:p w:rsidR="00672849" w:rsidRPr="00CD0BC7" w:rsidRDefault="00CD0BC7" w:rsidP="003E2674">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672849" w:rsidRPr="00CD0BC7">
        <w:rPr>
          <w:rFonts w:ascii="Arial" w:hAnsi="Arial" w:hint="cs"/>
          <w:noProof w:val="0"/>
          <w:rtl/>
        </w:rPr>
        <w:t xml:space="preserve">ביום 14.10.22 ניתנה החלטה בבקשת האב ביחס לחלוקת זמני השהות עם הקטינה בחגי תשרי ונקבע </w:t>
      </w:r>
      <w:r w:rsidR="005C69EF" w:rsidRPr="00CD0BC7">
        <w:rPr>
          <w:rFonts w:ascii="Arial" w:hAnsi="Arial" w:hint="cs"/>
          <w:noProof w:val="0"/>
          <w:rtl/>
        </w:rPr>
        <w:t>ש</w:t>
      </w:r>
      <w:r w:rsidR="00672849" w:rsidRPr="00CD0BC7">
        <w:rPr>
          <w:rFonts w:ascii="Arial" w:hAnsi="Arial" w:hint="cs"/>
          <w:noProof w:val="0"/>
          <w:rtl/>
        </w:rPr>
        <w:t>החלוקה תיעשה בהתאם ללוח הזמנים שהגישה העו"ס.</w:t>
      </w:r>
    </w:p>
    <w:p w:rsidR="00672849" w:rsidRPr="00CD0BC7" w:rsidRDefault="00672849" w:rsidP="003E2674">
      <w:pPr>
        <w:pStyle w:val="ad"/>
        <w:spacing w:line="360" w:lineRule="auto"/>
        <w:rPr>
          <w:rFonts w:ascii="Arial" w:hAnsi="Arial"/>
          <w:noProof w:val="0"/>
          <w:rtl/>
        </w:rPr>
      </w:pPr>
    </w:p>
    <w:p w:rsidR="00672849" w:rsidRPr="00CD0BC7" w:rsidRDefault="00CD0BC7" w:rsidP="003E2674">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672849" w:rsidRPr="00CD0BC7">
        <w:rPr>
          <w:rFonts w:ascii="Arial" w:hAnsi="Arial" w:hint="cs"/>
          <w:b/>
          <w:bCs/>
          <w:noProof w:val="0"/>
          <w:rtl/>
        </w:rPr>
        <w:t>תמצית טענות המערערת</w:t>
      </w:r>
    </w:p>
    <w:p w:rsidR="00B77004" w:rsidRDefault="00B77004" w:rsidP="003E2674">
      <w:pPr>
        <w:spacing w:line="360" w:lineRule="auto"/>
        <w:jc w:val="both"/>
        <w:rPr>
          <w:rFonts w:ascii="Arial" w:hAnsi="Arial"/>
          <w:noProof w:val="0"/>
          <w:rtl/>
        </w:rPr>
      </w:pPr>
    </w:p>
    <w:p w:rsidR="00672849" w:rsidRPr="00CD0BC7" w:rsidRDefault="00B77004" w:rsidP="003E2674">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672849" w:rsidRPr="00CD0BC7">
        <w:rPr>
          <w:rFonts w:ascii="Arial" w:hAnsi="Arial" w:hint="cs"/>
          <w:noProof w:val="0"/>
          <w:rtl/>
        </w:rPr>
        <w:t xml:space="preserve">במהלך הדיון </w:t>
      </w:r>
      <w:r w:rsidR="005C69EF" w:rsidRPr="00CD0BC7">
        <w:rPr>
          <w:rFonts w:ascii="Arial" w:hAnsi="Arial" w:hint="cs"/>
          <w:noProof w:val="0"/>
          <w:rtl/>
        </w:rPr>
        <w:t xml:space="preserve">בבית המשפט קמא, </w:t>
      </w:r>
      <w:r w:rsidR="00672849" w:rsidRPr="00CD0BC7">
        <w:rPr>
          <w:rFonts w:ascii="Arial" w:hAnsi="Arial" w:hint="cs"/>
          <w:noProof w:val="0"/>
          <w:rtl/>
        </w:rPr>
        <w:t>הופעל על המערערת לחץ בלתי פוסק להסכים לתכתיביו של בית המשפט והמערערת מעולם לא הסכימה ליישום הסדרי שהות באופן לא הדרגתי כולל לינה ולא הסכימה לקביעת מזונות ללא שמיעת ראיות.</w:t>
      </w:r>
    </w:p>
    <w:p w:rsidR="00672849" w:rsidRPr="00B77004" w:rsidRDefault="00672849" w:rsidP="003E2674">
      <w:pPr>
        <w:spacing w:line="360" w:lineRule="auto"/>
        <w:jc w:val="both"/>
        <w:rPr>
          <w:rFonts w:ascii="Arial" w:hAnsi="Arial"/>
          <w:noProof w:val="0"/>
          <w:rtl/>
        </w:rPr>
      </w:pPr>
    </w:p>
    <w:p w:rsidR="00672849" w:rsidRPr="00B77004" w:rsidRDefault="00B77004" w:rsidP="003E2674">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672849" w:rsidRPr="00B77004">
        <w:rPr>
          <w:rFonts w:ascii="Arial" w:hAnsi="Arial" w:hint="cs"/>
          <w:noProof w:val="0"/>
          <w:rtl/>
        </w:rPr>
        <w:t>במהלך הדיון, ביהמ"ש קמא חקר בעצמו את העו"ס ממרכז הקשר ו</w:t>
      </w:r>
      <w:r w:rsidR="005C69EF" w:rsidRPr="00B77004">
        <w:rPr>
          <w:rFonts w:ascii="Arial" w:hAnsi="Arial" w:hint="cs"/>
          <w:noProof w:val="0"/>
          <w:rtl/>
        </w:rPr>
        <w:t xml:space="preserve">את </w:t>
      </w:r>
      <w:r w:rsidR="00672849" w:rsidRPr="00B77004">
        <w:rPr>
          <w:rFonts w:ascii="Arial" w:hAnsi="Arial" w:hint="cs"/>
          <w:noProof w:val="0"/>
          <w:rtl/>
        </w:rPr>
        <w:t xml:space="preserve">העו"ס לסדרי דין ולא אפשר לצדדים לחקור אותם. העו"ס </w:t>
      </w:r>
      <w:r w:rsidR="005C69EF" w:rsidRPr="00B77004">
        <w:rPr>
          <w:rFonts w:ascii="Arial" w:hAnsi="Arial" w:hint="cs"/>
          <w:noProof w:val="0"/>
          <w:rtl/>
        </w:rPr>
        <w:t>לסדרי דין א</w:t>
      </w:r>
      <w:r w:rsidR="00672849" w:rsidRPr="00B77004">
        <w:rPr>
          <w:rFonts w:ascii="Arial" w:hAnsi="Arial" w:hint="cs"/>
          <w:noProof w:val="0"/>
          <w:rtl/>
        </w:rPr>
        <w:t xml:space="preserve">מר </w:t>
      </w:r>
      <w:r w:rsidR="005C69EF" w:rsidRPr="00B77004">
        <w:rPr>
          <w:rFonts w:ascii="Arial" w:hAnsi="Arial" w:hint="cs"/>
          <w:noProof w:val="0"/>
          <w:rtl/>
        </w:rPr>
        <w:t>ש</w:t>
      </w:r>
      <w:r w:rsidR="00672849" w:rsidRPr="00B77004">
        <w:rPr>
          <w:rFonts w:ascii="Arial" w:hAnsi="Arial" w:hint="cs"/>
          <w:noProof w:val="0"/>
          <w:rtl/>
        </w:rPr>
        <w:t xml:space="preserve">ניתן לצאת </w:t>
      </w:r>
      <w:r w:rsidR="005212FB">
        <w:rPr>
          <w:rFonts w:ascii="Arial" w:hAnsi="Arial" w:hint="cs"/>
          <w:noProof w:val="0"/>
          <w:rtl/>
        </w:rPr>
        <w:t>מ</w:t>
      </w:r>
      <w:r w:rsidR="00672849" w:rsidRPr="00B77004">
        <w:rPr>
          <w:rFonts w:ascii="Arial" w:hAnsi="Arial" w:hint="cs"/>
          <w:noProof w:val="0"/>
          <w:rtl/>
        </w:rPr>
        <w:t>מרכז הקשר בהדרגה וביהמ"ש קבע בניגוד לדעת</w:t>
      </w:r>
      <w:r w:rsidR="005C69EF" w:rsidRPr="00B77004">
        <w:rPr>
          <w:rFonts w:ascii="Arial" w:hAnsi="Arial" w:hint="cs"/>
          <w:noProof w:val="0"/>
          <w:rtl/>
        </w:rPr>
        <w:t>ו,</w:t>
      </w:r>
      <w:r w:rsidR="00672849" w:rsidRPr="00B77004">
        <w:rPr>
          <w:rFonts w:ascii="Arial" w:hAnsi="Arial" w:hint="cs"/>
          <w:noProof w:val="0"/>
          <w:rtl/>
        </w:rPr>
        <w:t xml:space="preserve"> שיש להוציא את המפגשים ממרכז הקשר, לאלתר. </w:t>
      </w:r>
      <w:r w:rsidR="00672849" w:rsidRPr="00B77004">
        <w:rPr>
          <w:rFonts w:ascii="Arial" w:hAnsi="Arial" w:hint="cs"/>
          <w:noProof w:val="0"/>
          <w:rtl/>
        </w:rPr>
        <w:lastRenderedPageBreak/>
        <w:t xml:space="preserve">בנוסף, החלטת ביהמ"ש לפיה האב אינו מסוכן "התקבלה באופן שרירותי ביותר" ובהתעלם מכך שהאב מטופל מזה למעלה משנתיים בטיפול פסיכולוגי. </w:t>
      </w:r>
    </w:p>
    <w:p w:rsidR="00672849" w:rsidRPr="00672849" w:rsidRDefault="00672849" w:rsidP="003E2674">
      <w:pPr>
        <w:pStyle w:val="ad"/>
        <w:spacing w:line="360" w:lineRule="auto"/>
        <w:rPr>
          <w:rFonts w:ascii="Arial" w:hAnsi="Arial"/>
          <w:noProof w:val="0"/>
          <w:rtl/>
        </w:rPr>
      </w:pPr>
    </w:p>
    <w:p w:rsidR="00672849" w:rsidRPr="00B77004" w:rsidRDefault="00B77004" w:rsidP="003E2674">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672849" w:rsidRPr="00B77004">
        <w:rPr>
          <w:rFonts w:ascii="Arial" w:hAnsi="Arial" w:hint="cs"/>
          <w:noProof w:val="0"/>
          <w:rtl/>
        </w:rPr>
        <w:t>בלהט הדיון, ו"בכפייה על המערערת" נקבעו זמני שהות כולל לינה ללא הדרגתיות כפי שהמליצה העו"ס. ההחלטה קבעה זמני שהות "כה רחבים באופן קיצוני ובפתאומיות" מבלי שעמד בפני ביהמ"ש תסקיר הבוחן את טובת הקטינה ואת הנזק שעלול להיגרם לה כתוצאה מהסדרי השהות הנרחבים. בלהט הדיון נשתכחה מבית המשפט טובת הקטינה והסדרי השהות שנקבעו גורמים לקטינה "נזק כבד ובלתי הפיך". כמו כן, "לא נשמ</w:t>
      </w:r>
      <w:r w:rsidR="005C69EF" w:rsidRPr="00B77004">
        <w:rPr>
          <w:rFonts w:ascii="Arial" w:hAnsi="Arial" w:hint="cs"/>
          <w:noProof w:val="0"/>
          <w:rtl/>
        </w:rPr>
        <w:t>ע</w:t>
      </w:r>
      <w:r w:rsidR="00672849" w:rsidRPr="00B77004">
        <w:rPr>
          <w:rFonts w:ascii="Arial" w:hAnsi="Arial" w:hint="cs"/>
          <w:noProof w:val="0"/>
          <w:rtl/>
        </w:rPr>
        <w:t>ה כלל דעתה האישית של האם" ולא הי</w:t>
      </w:r>
      <w:r w:rsidR="005C69EF" w:rsidRPr="00B77004">
        <w:rPr>
          <w:rFonts w:ascii="Arial" w:hAnsi="Arial" w:hint="cs"/>
          <w:noProof w:val="0"/>
          <w:rtl/>
        </w:rPr>
        <w:t>י</w:t>
      </w:r>
      <w:r w:rsidR="00672849" w:rsidRPr="00B77004">
        <w:rPr>
          <w:rFonts w:ascii="Arial" w:hAnsi="Arial" w:hint="cs"/>
          <w:noProof w:val="0"/>
          <w:rtl/>
        </w:rPr>
        <w:t xml:space="preserve">תה </w:t>
      </w:r>
      <w:r w:rsidR="004D451B" w:rsidRPr="00B77004">
        <w:rPr>
          <w:rFonts w:ascii="Arial" w:hAnsi="Arial" w:hint="cs"/>
          <w:noProof w:val="0"/>
          <w:rtl/>
        </w:rPr>
        <w:t xml:space="preserve">כל </w:t>
      </w:r>
      <w:r w:rsidR="00672849" w:rsidRPr="00B77004">
        <w:rPr>
          <w:rFonts w:ascii="Arial" w:hAnsi="Arial" w:hint="cs"/>
          <w:noProof w:val="0"/>
          <w:rtl/>
        </w:rPr>
        <w:t>הסכמה מצידה להסדרי השהות שהציע בית המשפט ולאחר מכן א</w:t>
      </w:r>
      <w:r w:rsidR="005C69EF" w:rsidRPr="00B77004">
        <w:rPr>
          <w:rFonts w:ascii="Arial" w:hAnsi="Arial" w:hint="cs"/>
          <w:noProof w:val="0"/>
          <w:rtl/>
        </w:rPr>
        <w:t>ומצו</w:t>
      </w:r>
      <w:r w:rsidR="00672849" w:rsidRPr="00B77004">
        <w:rPr>
          <w:rFonts w:ascii="Arial" w:hAnsi="Arial" w:hint="cs"/>
          <w:noProof w:val="0"/>
          <w:rtl/>
        </w:rPr>
        <w:t xml:space="preserve"> בפסק הדין.</w:t>
      </w:r>
    </w:p>
    <w:p w:rsidR="00672849" w:rsidRPr="00672849" w:rsidRDefault="00672849" w:rsidP="003E2674">
      <w:pPr>
        <w:pStyle w:val="ad"/>
        <w:spacing w:line="360" w:lineRule="auto"/>
        <w:rPr>
          <w:rFonts w:ascii="Arial" w:hAnsi="Arial"/>
          <w:noProof w:val="0"/>
          <w:rtl/>
        </w:rPr>
      </w:pPr>
    </w:p>
    <w:p w:rsidR="00672849" w:rsidRPr="00B77004" w:rsidRDefault="00B77004" w:rsidP="005212F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672849" w:rsidRPr="00B77004">
        <w:rPr>
          <w:rFonts w:ascii="Arial" w:hAnsi="Arial" w:hint="cs"/>
          <w:noProof w:val="0"/>
          <w:rtl/>
        </w:rPr>
        <w:t>לאחר מתן פסק הדין חל שינוי מהותי בנסיבות המצדיק "לפתוח" את פסק הדין אף אם הוא ניתן</w:t>
      </w:r>
      <w:r w:rsidR="005212FB">
        <w:rPr>
          <w:rFonts w:ascii="Arial" w:hAnsi="Arial" w:hint="cs"/>
          <w:noProof w:val="0"/>
          <w:rtl/>
        </w:rPr>
        <w:t xml:space="preserve"> "בהסכמה". כבר לאחר הלינה הראשונה</w:t>
      </w:r>
      <w:r w:rsidR="00672849" w:rsidRPr="00B77004">
        <w:rPr>
          <w:rFonts w:ascii="Arial" w:hAnsi="Arial" w:hint="cs"/>
          <w:noProof w:val="0"/>
          <w:rtl/>
        </w:rPr>
        <w:t xml:space="preserve"> שהקטינה שהתה אצל האב, עבר עליה לילה מטלטל, עיניה היו נפוחות מבכי והיא ה</w:t>
      </w:r>
      <w:r w:rsidR="005C69EF" w:rsidRPr="00B77004">
        <w:rPr>
          <w:rFonts w:ascii="Arial" w:hAnsi="Arial" w:hint="cs"/>
          <w:noProof w:val="0"/>
          <w:rtl/>
        </w:rPr>
        <w:t>י</w:t>
      </w:r>
      <w:r w:rsidR="00672849" w:rsidRPr="00B77004">
        <w:rPr>
          <w:rFonts w:ascii="Arial" w:hAnsi="Arial" w:hint="cs"/>
          <w:noProof w:val="0"/>
          <w:rtl/>
        </w:rPr>
        <w:t>יתה לא רגועה. כשהקטינה שבה לאם, היא לא הי</w:t>
      </w:r>
      <w:r w:rsidR="005C69EF" w:rsidRPr="00B77004">
        <w:rPr>
          <w:rFonts w:ascii="Arial" w:hAnsi="Arial" w:hint="cs"/>
          <w:noProof w:val="0"/>
          <w:rtl/>
        </w:rPr>
        <w:t>י</w:t>
      </w:r>
      <w:r w:rsidR="00672849" w:rsidRPr="00B77004">
        <w:rPr>
          <w:rFonts w:ascii="Arial" w:hAnsi="Arial" w:hint="cs"/>
          <w:noProof w:val="0"/>
          <w:rtl/>
        </w:rPr>
        <w:t>תה מוכנה להתרחק ממנה לרגע ובימים שלאחר מכן</w:t>
      </w:r>
      <w:r w:rsidR="005C69EF" w:rsidRPr="00B77004">
        <w:rPr>
          <w:rFonts w:ascii="Arial" w:hAnsi="Arial" w:hint="cs"/>
          <w:noProof w:val="0"/>
          <w:rtl/>
        </w:rPr>
        <w:t>,</w:t>
      </w:r>
      <w:r w:rsidR="00672849" w:rsidRPr="00B77004">
        <w:rPr>
          <w:rFonts w:ascii="Arial" w:hAnsi="Arial" w:hint="cs"/>
          <w:noProof w:val="0"/>
          <w:rtl/>
        </w:rPr>
        <w:t xml:space="preserve"> הקטינה לא הסכימה לישון במיטתה, היא צרח</w:t>
      </w:r>
      <w:r w:rsidR="005C69EF" w:rsidRPr="00B77004">
        <w:rPr>
          <w:rFonts w:ascii="Arial" w:hAnsi="Arial" w:hint="cs"/>
          <w:noProof w:val="0"/>
          <w:rtl/>
        </w:rPr>
        <w:t>ה</w:t>
      </w:r>
      <w:r w:rsidR="00672849" w:rsidRPr="00B77004">
        <w:rPr>
          <w:rFonts w:ascii="Arial" w:hAnsi="Arial" w:hint="cs"/>
          <w:noProof w:val="0"/>
          <w:rtl/>
        </w:rPr>
        <w:t xml:space="preserve"> בקולי קולות ורק לאחר שעה ארוכה ה</w:t>
      </w:r>
      <w:r w:rsidR="005C69EF" w:rsidRPr="00B77004">
        <w:rPr>
          <w:rFonts w:ascii="Arial" w:hAnsi="Arial" w:hint="cs"/>
          <w:noProof w:val="0"/>
          <w:rtl/>
        </w:rPr>
        <w:t>קטינה</w:t>
      </w:r>
      <w:r w:rsidR="005212FB">
        <w:rPr>
          <w:rFonts w:ascii="Arial" w:hAnsi="Arial" w:hint="cs"/>
          <w:noProof w:val="0"/>
          <w:rtl/>
        </w:rPr>
        <w:t xml:space="preserve"> ה</w:t>
      </w:r>
      <w:r w:rsidR="00672849" w:rsidRPr="00B77004">
        <w:rPr>
          <w:rFonts w:ascii="Arial" w:hAnsi="Arial" w:hint="cs"/>
          <w:noProof w:val="0"/>
          <w:rtl/>
        </w:rPr>
        <w:t xml:space="preserve">צליחה להירדם לפרקים והיא </w:t>
      </w:r>
      <w:r w:rsidR="005212FB">
        <w:rPr>
          <w:rFonts w:ascii="Arial" w:hAnsi="Arial" w:hint="cs"/>
          <w:noProof w:val="0"/>
          <w:rtl/>
        </w:rPr>
        <w:t>התעוררה</w:t>
      </w:r>
      <w:r w:rsidR="00672849" w:rsidRPr="00B77004">
        <w:rPr>
          <w:rFonts w:ascii="Arial" w:hAnsi="Arial" w:hint="cs"/>
          <w:noProof w:val="0"/>
          <w:rtl/>
        </w:rPr>
        <w:t xml:space="preserve"> מידי פעם בבכי ובבהלה עד שהאם </w:t>
      </w:r>
      <w:r w:rsidR="005212FB">
        <w:rPr>
          <w:rFonts w:ascii="Arial" w:hAnsi="Arial" w:hint="cs"/>
          <w:noProof w:val="0"/>
          <w:rtl/>
        </w:rPr>
        <w:t>ה</w:t>
      </w:r>
      <w:r w:rsidR="00672849" w:rsidRPr="00B77004">
        <w:rPr>
          <w:rFonts w:ascii="Arial" w:hAnsi="Arial" w:hint="cs"/>
          <w:noProof w:val="0"/>
          <w:rtl/>
        </w:rPr>
        <w:t>רגיעה אותה. לאחר המפגש השני אצל האב לקתה הקטינה לראשונה בחייה בדלקת פטרייתית חריפה באזור ההחתלה ונזקקה לטיפול אנטיביוטי.</w:t>
      </w:r>
    </w:p>
    <w:p w:rsidR="00672849" w:rsidRPr="00672849" w:rsidRDefault="00672849" w:rsidP="003E2674">
      <w:pPr>
        <w:pStyle w:val="ad"/>
        <w:spacing w:line="360" w:lineRule="auto"/>
        <w:rPr>
          <w:rFonts w:ascii="Arial" w:hAnsi="Arial"/>
          <w:noProof w:val="0"/>
          <w:rtl/>
        </w:rPr>
      </w:pPr>
    </w:p>
    <w:p w:rsidR="00672849" w:rsidRPr="00B77004" w:rsidRDefault="00B77004" w:rsidP="005212F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672849" w:rsidRPr="00B77004">
        <w:rPr>
          <w:rFonts w:ascii="Arial" w:hAnsi="Arial" w:hint="cs"/>
          <w:noProof w:val="0"/>
          <w:rtl/>
        </w:rPr>
        <w:t xml:space="preserve">לאחר מספר ימים הקטינה חלתה שוב והיה לה חום גבוה. בנוסף, במהלך זמני השהות של הקטינה אצל האב הוא סירב לשתף פעולה עם </w:t>
      </w:r>
      <w:r w:rsidR="005212FB">
        <w:rPr>
          <w:rFonts w:ascii="Arial" w:hAnsi="Arial" w:hint="cs"/>
          <w:noProof w:val="0"/>
          <w:rtl/>
        </w:rPr>
        <w:t>האם, לא אפשר לקטינה לשוחח עם האם</w:t>
      </w:r>
      <w:r w:rsidR="00672849" w:rsidRPr="00B77004">
        <w:rPr>
          <w:rFonts w:ascii="Arial" w:hAnsi="Arial" w:hint="cs"/>
          <w:noProof w:val="0"/>
          <w:rtl/>
        </w:rPr>
        <w:t xml:space="preserve"> בטלפון, לא העביר לה מידע אודות מצב הקטינה והקטינה הגיע</w:t>
      </w:r>
      <w:r w:rsidR="005212FB">
        <w:rPr>
          <w:rFonts w:ascii="Arial" w:hAnsi="Arial" w:hint="cs"/>
          <w:noProof w:val="0"/>
          <w:rtl/>
        </w:rPr>
        <w:t>ה</w:t>
      </w:r>
      <w:r w:rsidR="00672849" w:rsidRPr="00B77004">
        <w:rPr>
          <w:rFonts w:ascii="Arial" w:hAnsi="Arial" w:hint="cs"/>
          <w:noProof w:val="0"/>
          <w:rtl/>
        </w:rPr>
        <w:t xml:space="preserve"> למשפחתון כשהיא עייפה מאוד ומותשת.</w:t>
      </w:r>
    </w:p>
    <w:p w:rsidR="00672849" w:rsidRPr="00672849" w:rsidRDefault="00672849" w:rsidP="003E2674">
      <w:pPr>
        <w:pStyle w:val="ad"/>
        <w:spacing w:line="360" w:lineRule="auto"/>
        <w:rPr>
          <w:rFonts w:ascii="Arial" w:hAnsi="Arial"/>
          <w:noProof w:val="0"/>
          <w:rtl/>
        </w:rPr>
      </w:pPr>
    </w:p>
    <w:p w:rsidR="009D7211" w:rsidRPr="00B77004" w:rsidRDefault="00B77004" w:rsidP="003E2674">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672849" w:rsidRPr="00B77004">
        <w:rPr>
          <w:rFonts w:ascii="Arial" w:hAnsi="Arial" w:hint="cs"/>
          <w:noProof w:val="0"/>
          <w:rtl/>
        </w:rPr>
        <w:t xml:space="preserve">האם חשדה שהאב כלל לא מטפל בקטינה אלא אחרים מטעמו מטפלים בה ולכן היא הפעילה חוקר פרטי שגילה שלאחר שהאב אוסף את הקטינה מהמשפחתון הוא מעבירה לידי מטפלת. הקטינה חווה קושי אמיתי בעקבות הניתוק מהאם ומסביבתה הטבעית  וקיים חשש שייגרם לה נזק בלתי הפיך מהמשך הסדרי השהות הנרחבים. ביהמ"ש קמא אף התעלם מהאמור בתסקיר מיום 10.4.22 שבו נאמר </w:t>
      </w:r>
      <w:r w:rsidR="005C69EF" w:rsidRPr="00B77004">
        <w:rPr>
          <w:rFonts w:ascii="Arial" w:hAnsi="Arial" w:hint="cs"/>
          <w:noProof w:val="0"/>
          <w:rtl/>
        </w:rPr>
        <w:t>ש</w:t>
      </w:r>
      <w:r w:rsidR="00672849" w:rsidRPr="00B77004">
        <w:rPr>
          <w:rFonts w:ascii="Arial" w:hAnsi="Arial" w:hint="cs"/>
          <w:noProof w:val="0"/>
          <w:rtl/>
        </w:rPr>
        <w:t>האב טרם רכש את המיומנויות הנדרשות לטיפול וגידול הקטינה והוא נעזר באחרים לשם כך.</w:t>
      </w:r>
    </w:p>
    <w:p w:rsidR="009D7211" w:rsidRPr="009D7211" w:rsidRDefault="009D7211" w:rsidP="003E2674">
      <w:pPr>
        <w:pStyle w:val="ad"/>
        <w:spacing w:line="360" w:lineRule="auto"/>
        <w:rPr>
          <w:rFonts w:ascii="Arial" w:hAnsi="Arial"/>
          <w:noProof w:val="0"/>
          <w:rtl/>
        </w:rPr>
      </w:pPr>
    </w:p>
    <w:p w:rsidR="009D7211" w:rsidRPr="00B77004" w:rsidRDefault="00B77004" w:rsidP="003E2674">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9D7211" w:rsidRPr="00B77004">
        <w:rPr>
          <w:rFonts w:ascii="Arial" w:hAnsi="Arial" w:hint="cs"/>
          <w:noProof w:val="0"/>
          <w:rtl/>
        </w:rPr>
        <w:t>פסק הדין שניתן על דרך הפשרה ניתן במחטף ובלחץ זמן, ללא בחינה מעמיקה של טובת הקטינה וללא הדרגתיות והיה על בית המשפט קמא לבחון את טובת הקטינה שהי</w:t>
      </w:r>
      <w:r w:rsidR="005C69EF" w:rsidRPr="00B77004">
        <w:rPr>
          <w:rFonts w:ascii="Arial" w:hAnsi="Arial" w:hint="cs"/>
          <w:noProof w:val="0"/>
          <w:rtl/>
        </w:rPr>
        <w:t>י</w:t>
      </w:r>
      <w:r w:rsidR="009D7211" w:rsidRPr="00B77004">
        <w:rPr>
          <w:rFonts w:ascii="Arial" w:hAnsi="Arial" w:hint="cs"/>
          <w:noProof w:val="0"/>
          <w:rtl/>
        </w:rPr>
        <w:t>תה פעוטה בת שנה בלבד</w:t>
      </w:r>
      <w:r w:rsidR="005C69EF" w:rsidRPr="00B77004">
        <w:rPr>
          <w:rFonts w:ascii="Arial" w:hAnsi="Arial" w:hint="cs"/>
          <w:noProof w:val="0"/>
          <w:rtl/>
        </w:rPr>
        <w:t>,</w:t>
      </w:r>
      <w:r w:rsidR="009D7211" w:rsidRPr="00B77004">
        <w:rPr>
          <w:rFonts w:ascii="Arial" w:hAnsi="Arial" w:hint="cs"/>
          <w:noProof w:val="0"/>
          <w:rtl/>
        </w:rPr>
        <w:t xml:space="preserve"> במנותק מכל הסכמה ולו חלקית של הוריה, תוך התייעצות עם בעלי </w:t>
      </w:r>
      <w:r w:rsidR="009D7211" w:rsidRPr="00B77004">
        <w:rPr>
          <w:rFonts w:ascii="Arial" w:hAnsi="Arial" w:hint="cs"/>
          <w:noProof w:val="0"/>
          <w:rtl/>
        </w:rPr>
        <w:lastRenderedPageBreak/>
        <w:t>מקצוע. לכן, יש לבטל את הסדרי השהות שנקבעו, להורות על הזמנת תסקיר ולקבוע שהס</w:t>
      </w:r>
      <w:r w:rsidR="007374E2">
        <w:rPr>
          <w:rFonts w:ascii="Arial" w:hAnsi="Arial" w:hint="cs"/>
          <w:noProof w:val="0"/>
          <w:rtl/>
        </w:rPr>
        <w:t>דרי השהות לא יכללו</w:t>
      </w:r>
      <w:r w:rsidR="009D7211" w:rsidRPr="00B77004">
        <w:rPr>
          <w:rFonts w:ascii="Arial" w:hAnsi="Arial" w:hint="cs"/>
          <w:noProof w:val="0"/>
          <w:rtl/>
        </w:rPr>
        <w:t xml:space="preserve"> לינות וה</w:t>
      </w:r>
      <w:r w:rsidR="005C69EF" w:rsidRPr="00B77004">
        <w:rPr>
          <w:rFonts w:ascii="Arial" w:hAnsi="Arial" w:hint="cs"/>
          <w:noProof w:val="0"/>
          <w:rtl/>
        </w:rPr>
        <w:t>אב</w:t>
      </w:r>
      <w:r w:rsidR="009D7211" w:rsidRPr="00B77004">
        <w:rPr>
          <w:rFonts w:ascii="Arial" w:hAnsi="Arial" w:hint="cs"/>
          <w:noProof w:val="0"/>
          <w:rtl/>
        </w:rPr>
        <w:t xml:space="preserve"> ישיב את הקטינה </w:t>
      </w:r>
      <w:r w:rsidR="005C69EF" w:rsidRPr="00B77004">
        <w:rPr>
          <w:rFonts w:ascii="Arial" w:hAnsi="Arial" w:hint="cs"/>
          <w:noProof w:val="0"/>
          <w:rtl/>
        </w:rPr>
        <w:t xml:space="preserve">לבית האם </w:t>
      </w:r>
      <w:r w:rsidR="009D7211" w:rsidRPr="00B77004">
        <w:rPr>
          <w:rFonts w:ascii="Arial" w:hAnsi="Arial" w:hint="cs"/>
          <w:noProof w:val="0"/>
          <w:rtl/>
        </w:rPr>
        <w:t>בשעה 19:00.</w:t>
      </w:r>
      <w:r w:rsidR="004D451B" w:rsidRPr="00B77004">
        <w:rPr>
          <w:rFonts w:ascii="Arial" w:hAnsi="Arial" w:hint="cs"/>
          <w:noProof w:val="0"/>
          <w:rtl/>
        </w:rPr>
        <w:t xml:space="preserve"> </w:t>
      </w:r>
      <w:r w:rsidR="009D7211" w:rsidRPr="00B77004">
        <w:rPr>
          <w:rFonts w:ascii="Arial" w:hAnsi="Arial" w:hint="cs"/>
          <w:noProof w:val="0"/>
          <w:rtl/>
        </w:rPr>
        <w:t xml:space="preserve"> </w:t>
      </w:r>
    </w:p>
    <w:p w:rsidR="009D7211" w:rsidRPr="007374E2" w:rsidRDefault="009D7211" w:rsidP="003E2674">
      <w:pPr>
        <w:pStyle w:val="ad"/>
        <w:spacing w:line="360" w:lineRule="auto"/>
        <w:rPr>
          <w:rFonts w:ascii="Arial" w:hAnsi="Arial"/>
          <w:noProof w:val="0"/>
          <w:rtl/>
        </w:rPr>
      </w:pPr>
    </w:p>
    <w:p w:rsidR="00672849" w:rsidRPr="00B77004" w:rsidRDefault="00B77004" w:rsidP="003E2674">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9D7211" w:rsidRPr="00B77004">
        <w:rPr>
          <w:rFonts w:ascii="Arial" w:hAnsi="Arial" w:hint="cs"/>
          <w:noProof w:val="0"/>
          <w:rtl/>
        </w:rPr>
        <w:t>בנוסף, שגה ביהמ"ש קמא כשנתן פסק דין למזונות מבלי שהתקיים דיון הוכחות. למערערת לא התאפשר להביא עדים מטעמה, לקבל מסמכים אודות הכנסת האב ולחקור אותו. ביהמ"ש קמא דילג על לב ליבו של ההליך וזאת חרף דרישת המערערת לקיים הליך כדין. בכך</w:t>
      </w:r>
      <w:r w:rsidR="005C69EF" w:rsidRPr="00B77004">
        <w:rPr>
          <w:rFonts w:ascii="Arial" w:hAnsi="Arial" w:hint="cs"/>
          <w:noProof w:val="0"/>
          <w:rtl/>
        </w:rPr>
        <w:t>,</w:t>
      </w:r>
      <w:r w:rsidR="009D7211" w:rsidRPr="00B77004">
        <w:rPr>
          <w:rFonts w:ascii="Arial" w:hAnsi="Arial" w:hint="cs"/>
          <w:noProof w:val="0"/>
          <w:rtl/>
        </w:rPr>
        <w:t xml:space="preserve"> נפגעה זכותה היסודית של האם. בנוסף, פסק הדין אינו מנומק וביהמ"ש קמא פסק סכום של 2,900 ₪ לחודש כולל מדור באופן שרירותי ויש לבטל אף את פסק הדין למזונות.</w:t>
      </w:r>
      <w:r w:rsidR="00672849" w:rsidRPr="00B77004">
        <w:rPr>
          <w:rFonts w:ascii="Arial" w:hAnsi="Arial" w:hint="cs"/>
          <w:noProof w:val="0"/>
          <w:rtl/>
        </w:rPr>
        <w:t xml:space="preserve">      </w:t>
      </w:r>
    </w:p>
    <w:p w:rsidR="009D7211" w:rsidRPr="009D7211" w:rsidRDefault="009D7211" w:rsidP="003E2674">
      <w:pPr>
        <w:pStyle w:val="ad"/>
        <w:spacing w:line="360" w:lineRule="auto"/>
        <w:rPr>
          <w:rFonts w:ascii="Arial" w:hAnsi="Arial"/>
          <w:noProof w:val="0"/>
          <w:rtl/>
        </w:rPr>
      </w:pPr>
    </w:p>
    <w:p w:rsidR="004D451B" w:rsidRPr="00B77004" w:rsidRDefault="00B77004" w:rsidP="003E2674">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10375E" w:rsidRPr="00B77004">
        <w:rPr>
          <w:rFonts w:ascii="Arial" w:hAnsi="Arial" w:hint="cs"/>
          <w:noProof w:val="0"/>
          <w:rtl/>
        </w:rPr>
        <w:t>יש לבטל גם את ההחלטות שניתנו לאחר פסק הדין ואשר מרחיבות את הסדרי השהות</w:t>
      </w:r>
      <w:r w:rsidR="00811D96">
        <w:rPr>
          <w:rFonts w:ascii="Arial" w:hAnsi="Arial" w:hint="cs"/>
          <w:noProof w:val="0"/>
          <w:rtl/>
        </w:rPr>
        <w:t>,</w:t>
      </w:r>
      <w:r w:rsidR="0010375E" w:rsidRPr="00B77004">
        <w:rPr>
          <w:rFonts w:ascii="Arial" w:hAnsi="Arial" w:hint="cs"/>
          <w:noProof w:val="0"/>
          <w:rtl/>
        </w:rPr>
        <w:t xml:space="preserve"> היות שהן ניתנו בניגוד לטובת הקטינה, ללא הסכמת האם, בחוסר סמכות, לאחר שהתיק נסגר וללא הליך דיוני מתאים. טעה ביהמ"ש קמא כשקבע שעל המערערת להגיש תביעה חדשה</w:t>
      </w:r>
      <w:r w:rsidR="004D451B" w:rsidRPr="00B77004">
        <w:rPr>
          <w:rFonts w:ascii="Arial" w:hAnsi="Arial" w:hint="cs"/>
          <w:noProof w:val="0"/>
          <w:rtl/>
        </w:rPr>
        <w:t xml:space="preserve"> ולא העניק סעד מידי </w:t>
      </w:r>
      <w:r w:rsidR="005C69EF" w:rsidRPr="00B77004">
        <w:rPr>
          <w:rFonts w:ascii="Arial" w:hAnsi="Arial" w:hint="cs"/>
          <w:noProof w:val="0"/>
          <w:rtl/>
        </w:rPr>
        <w:t>ש</w:t>
      </w:r>
      <w:r w:rsidR="004D451B" w:rsidRPr="00B77004">
        <w:rPr>
          <w:rFonts w:ascii="Arial" w:hAnsi="Arial" w:hint="cs"/>
          <w:noProof w:val="0"/>
          <w:rtl/>
        </w:rPr>
        <w:t>נדרש בהתאם לטובת הקטינה.</w:t>
      </w:r>
      <w:r w:rsidR="0010375E" w:rsidRPr="00B77004">
        <w:rPr>
          <w:rFonts w:ascii="Arial" w:hAnsi="Arial" w:hint="cs"/>
          <w:noProof w:val="0"/>
          <w:rtl/>
        </w:rPr>
        <w:t xml:space="preserve"> מדובר בפעוטה בת שנה וארבעה חודשים בלבד</w:t>
      </w:r>
      <w:r w:rsidR="005C69EF" w:rsidRPr="00B77004">
        <w:rPr>
          <w:rFonts w:ascii="Arial" w:hAnsi="Arial" w:hint="cs"/>
          <w:noProof w:val="0"/>
          <w:rtl/>
        </w:rPr>
        <w:t>,</w:t>
      </w:r>
      <w:r w:rsidR="0010375E" w:rsidRPr="00B77004">
        <w:rPr>
          <w:rFonts w:ascii="Arial" w:hAnsi="Arial" w:hint="cs"/>
          <w:noProof w:val="0"/>
          <w:rtl/>
        </w:rPr>
        <w:t xml:space="preserve"> כשהאב לא פגש בה עד שהגיעה לגיל שמונה חודשים ולאחר מכן הוא פגש בה במרכז קשר פעמיים בשבוע למשך </w:t>
      </w:r>
      <w:r w:rsidR="004D451B" w:rsidRPr="00B77004">
        <w:rPr>
          <w:rFonts w:ascii="Arial" w:hAnsi="Arial" w:hint="cs"/>
          <w:noProof w:val="0"/>
          <w:rtl/>
        </w:rPr>
        <w:t>שעתיים בלבד</w:t>
      </w:r>
      <w:r w:rsidR="0010375E" w:rsidRPr="00B77004">
        <w:rPr>
          <w:rFonts w:ascii="Arial" w:hAnsi="Arial" w:hint="cs"/>
          <w:noProof w:val="0"/>
          <w:rtl/>
        </w:rPr>
        <w:t>.</w:t>
      </w:r>
      <w:r w:rsidR="004D451B" w:rsidRPr="00B77004">
        <w:rPr>
          <w:rFonts w:ascii="Arial" w:hAnsi="Arial" w:hint="cs"/>
          <w:noProof w:val="0"/>
          <w:rtl/>
        </w:rPr>
        <w:t xml:space="preserve"> לא קיים כל תסקיר הבוחן את קיומם של הסדרי שהות מחוץ למרכז הקשר והממליץ על חלוקת זמני שהות כה רחבה.</w:t>
      </w:r>
    </w:p>
    <w:p w:rsidR="004D451B" w:rsidRPr="004D451B" w:rsidRDefault="004D451B" w:rsidP="003E2674">
      <w:pPr>
        <w:pStyle w:val="ad"/>
        <w:spacing w:line="360" w:lineRule="auto"/>
        <w:rPr>
          <w:rFonts w:ascii="Arial" w:hAnsi="Arial"/>
          <w:noProof w:val="0"/>
          <w:rtl/>
        </w:rPr>
      </w:pPr>
    </w:p>
    <w:p w:rsidR="004D451B" w:rsidRPr="00B77004" w:rsidRDefault="00B77004" w:rsidP="003E2674">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4D451B" w:rsidRPr="00B77004">
        <w:rPr>
          <w:rFonts w:ascii="Arial" w:hAnsi="Arial" w:hint="cs"/>
          <w:noProof w:val="0"/>
          <w:rtl/>
        </w:rPr>
        <w:t xml:space="preserve">יש לבטל את ההחלטה המרחיבה את הסדרי השהות בימי שישי מהשעה 9:00 כל עוד אין לקטינה מסגרת חינוכית ביום זה, </w:t>
      </w:r>
      <w:r w:rsidR="005C69EF" w:rsidRPr="00B77004">
        <w:rPr>
          <w:rFonts w:ascii="Arial" w:hAnsi="Arial" w:hint="cs"/>
          <w:noProof w:val="0"/>
          <w:rtl/>
        </w:rPr>
        <w:t xml:space="preserve">מאחר שההחלטה </w:t>
      </w:r>
      <w:r w:rsidR="004D451B" w:rsidRPr="00B77004">
        <w:rPr>
          <w:rFonts w:ascii="Arial" w:hAnsi="Arial" w:hint="cs"/>
          <w:noProof w:val="0"/>
          <w:rtl/>
        </w:rPr>
        <w:t>ניתנה ללא הסכמת האם ובהעדר סמכות</w:t>
      </w:r>
      <w:r w:rsidR="005C69EF" w:rsidRPr="00B77004">
        <w:rPr>
          <w:rFonts w:ascii="Arial" w:hAnsi="Arial" w:hint="cs"/>
          <w:noProof w:val="0"/>
          <w:rtl/>
        </w:rPr>
        <w:t>,</w:t>
      </w:r>
      <w:r w:rsidR="004D451B" w:rsidRPr="00B77004">
        <w:rPr>
          <w:rFonts w:ascii="Arial" w:hAnsi="Arial" w:hint="cs"/>
          <w:noProof w:val="0"/>
          <w:rtl/>
        </w:rPr>
        <w:t xml:space="preserve"> לאחר שכבר ניתן פסק הדין ומשלא ק</w:t>
      </w:r>
      <w:r w:rsidR="005C69EF" w:rsidRPr="00B77004">
        <w:rPr>
          <w:rFonts w:ascii="Arial" w:hAnsi="Arial" w:hint="cs"/>
          <w:noProof w:val="0"/>
          <w:rtl/>
        </w:rPr>
        <w:t>י</w:t>
      </w:r>
      <w:r w:rsidR="004D451B" w:rsidRPr="00B77004">
        <w:rPr>
          <w:rFonts w:ascii="Arial" w:hAnsi="Arial" w:hint="cs"/>
          <w:noProof w:val="0"/>
          <w:rtl/>
        </w:rPr>
        <w:t>ים הליך של השלמת פסק דין. גם ההחלטה המעניקה סמכויות לעו"ס לקבוע את אופן חלוקת זמני השהות בחגים ובחופשות ניתנה בהיעדר סמכות ובניגוד לפסק הדין שהורה שעל הצדדים להגיש פסיקתה מוסכמת. גם ההחלטה המבהירה את זמני השהות בעת מחלת הקטינה ובימים שאין מסגרת חינוכית</w:t>
      </w:r>
      <w:r w:rsidR="005C69EF" w:rsidRPr="00B77004">
        <w:rPr>
          <w:rFonts w:ascii="Arial" w:hAnsi="Arial" w:hint="cs"/>
          <w:noProof w:val="0"/>
          <w:rtl/>
        </w:rPr>
        <w:t xml:space="preserve"> לקטינה</w:t>
      </w:r>
      <w:r w:rsidR="004D451B" w:rsidRPr="00B77004">
        <w:rPr>
          <w:rFonts w:ascii="Arial" w:hAnsi="Arial" w:hint="cs"/>
          <w:noProof w:val="0"/>
          <w:rtl/>
        </w:rPr>
        <w:t xml:space="preserve"> ניתנה בחוסר סמכות, בהיעדר הליך של הבהרת פסק דין ובניגוד להסכמת המערערת. </w:t>
      </w:r>
      <w:r w:rsidR="003F0102" w:rsidRPr="00B77004">
        <w:rPr>
          <w:rFonts w:ascii="Arial" w:hAnsi="Arial" w:hint="cs"/>
          <w:noProof w:val="0"/>
          <w:rtl/>
        </w:rPr>
        <w:t>לא ניתן לשנות ולתקן את פסק הדין לאחר שניתן.</w:t>
      </w:r>
      <w:r w:rsidR="005C69EF" w:rsidRPr="00B77004">
        <w:rPr>
          <w:rFonts w:ascii="Arial" w:hAnsi="Arial" w:hint="cs"/>
          <w:noProof w:val="0"/>
          <w:rtl/>
        </w:rPr>
        <w:t xml:space="preserve"> </w:t>
      </w:r>
      <w:r w:rsidR="004D451B" w:rsidRPr="00B77004">
        <w:rPr>
          <w:rFonts w:ascii="Arial" w:hAnsi="Arial" w:hint="cs"/>
          <w:noProof w:val="0"/>
          <w:rtl/>
        </w:rPr>
        <w:t xml:space="preserve">יש לבטל אף </w:t>
      </w:r>
      <w:r w:rsidR="007374E2">
        <w:rPr>
          <w:rFonts w:ascii="Arial" w:hAnsi="Arial" w:hint="cs"/>
          <w:noProof w:val="0"/>
          <w:rtl/>
        </w:rPr>
        <w:t xml:space="preserve">את </w:t>
      </w:r>
      <w:r w:rsidR="004D451B" w:rsidRPr="00B77004">
        <w:rPr>
          <w:rFonts w:ascii="Arial" w:hAnsi="Arial" w:hint="cs"/>
          <w:noProof w:val="0"/>
          <w:rtl/>
        </w:rPr>
        <w:t>ההחלטה שאימצה את המלצות העו"ס בנוגע לחלוקת זמני השהות בחגים ובחופשות</w:t>
      </w:r>
      <w:r w:rsidR="005C69EF" w:rsidRPr="00B77004">
        <w:rPr>
          <w:rFonts w:ascii="Arial" w:hAnsi="Arial" w:hint="cs"/>
          <w:noProof w:val="0"/>
          <w:rtl/>
        </w:rPr>
        <w:t>,</w:t>
      </w:r>
      <w:r w:rsidR="004D451B" w:rsidRPr="00B77004">
        <w:rPr>
          <w:rFonts w:ascii="Arial" w:hAnsi="Arial" w:hint="cs"/>
          <w:noProof w:val="0"/>
          <w:rtl/>
        </w:rPr>
        <w:t xml:space="preserve"> מאחר שהיא סותרת את ההסדרים שנקבעו בפסק הדין, היא ניתנה ללא כל תסקיר ובהתעלם מטענות המערערת.</w:t>
      </w:r>
    </w:p>
    <w:p w:rsidR="004D451B" w:rsidRPr="004D451B" w:rsidRDefault="004D451B" w:rsidP="003E2674">
      <w:pPr>
        <w:pStyle w:val="ad"/>
        <w:spacing w:line="360" w:lineRule="auto"/>
        <w:rPr>
          <w:rFonts w:ascii="Arial" w:hAnsi="Arial"/>
          <w:noProof w:val="0"/>
          <w:rtl/>
        </w:rPr>
      </w:pPr>
    </w:p>
    <w:p w:rsidR="004D451B" w:rsidRPr="00B77004" w:rsidRDefault="00B77004" w:rsidP="003E2674">
      <w:pPr>
        <w:spacing w:line="360" w:lineRule="auto"/>
        <w:ind w:left="720" w:hanging="720"/>
        <w:jc w:val="both"/>
        <w:rPr>
          <w:rFonts w:ascii="Arial" w:hAnsi="Arial"/>
          <w:noProof w:val="0"/>
        </w:rPr>
      </w:pPr>
      <w:r>
        <w:rPr>
          <w:rFonts w:ascii="Arial" w:hAnsi="Arial" w:hint="cs"/>
          <w:noProof w:val="0"/>
          <w:rtl/>
        </w:rPr>
        <w:t>11.</w:t>
      </w:r>
      <w:r>
        <w:rPr>
          <w:rFonts w:ascii="Arial" w:hAnsi="Arial"/>
          <w:noProof w:val="0"/>
          <w:rtl/>
        </w:rPr>
        <w:tab/>
      </w:r>
      <w:r w:rsidR="004D451B" w:rsidRPr="00B77004">
        <w:rPr>
          <w:rFonts w:ascii="Arial" w:hAnsi="Arial" w:hint="cs"/>
          <w:noProof w:val="0"/>
          <w:rtl/>
        </w:rPr>
        <w:t xml:space="preserve">טעה בית המשפט קמא בכך ששינה בהחלטותיו את פסק הדין באופן מהותי ואף חייב את המערערת בהוצאות. מדובר בשינוי מידי וקיצוני שבו ממפגשים של שעתיים בשבוע </w:t>
      </w:r>
      <w:r w:rsidR="005C69EF" w:rsidRPr="00B77004">
        <w:rPr>
          <w:rFonts w:ascii="Arial" w:hAnsi="Arial" w:hint="cs"/>
          <w:noProof w:val="0"/>
          <w:rtl/>
        </w:rPr>
        <w:t xml:space="preserve">בלבד עם האב, </w:t>
      </w:r>
      <w:r w:rsidR="004D451B" w:rsidRPr="00B77004">
        <w:rPr>
          <w:rFonts w:ascii="Arial" w:hAnsi="Arial" w:hint="cs"/>
          <w:noProof w:val="0"/>
          <w:rtl/>
        </w:rPr>
        <w:t>הקטינה עברה לכחמישים שעות בשבוע. בנוסף, שגה בית המשפט שהחליט על קביעת הסדרי שהות בחגים ובחופשות כך שהם ייכללו את חול המועד וזאת בניגוד לפסק הדין שבו נקבעו הסדרי שהות רק בחגים.</w:t>
      </w:r>
    </w:p>
    <w:p w:rsidR="004D451B" w:rsidRPr="004D451B" w:rsidRDefault="004D451B" w:rsidP="003E2674">
      <w:pPr>
        <w:pStyle w:val="ad"/>
        <w:spacing w:line="360" w:lineRule="auto"/>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lastRenderedPageBreak/>
        <w:t>12.</w:t>
      </w:r>
      <w:r>
        <w:rPr>
          <w:rFonts w:ascii="Arial" w:hAnsi="Arial" w:hint="cs"/>
          <w:noProof w:val="0"/>
          <w:rtl/>
        </w:rPr>
        <w:tab/>
      </w:r>
      <w:r w:rsidR="004D451B" w:rsidRPr="00B77004">
        <w:rPr>
          <w:rFonts w:ascii="Arial" w:hAnsi="Arial" w:hint="cs"/>
          <w:noProof w:val="0"/>
          <w:rtl/>
        </w:rPr>
        <w:t>טעה ביהמ"ש קמא שהעביר את הסמכות לקביעת זמני השהות בחגים ובחופשות לעו"ס</w:t>
      </w:r>
      <w:r w:rsidR="00811D96">
        <w:rPr>
          <w:rFonts w:ascii="Arial" w:hAnsi="Arial" w:hint="cs"/>
          <w:noProof w:val="0"/>
          <w:rtl/>
        </w:rPr>
        <w:t>,</w:t>
      </w:r>
      <w:r w:rsidR="004D451B" w:rsidRPr="00B77004">
        <w:rPr>
          <w:rFonts w:ascii="Arial" w:hAnsi="Arial" w:hint="cs"/>
          <w:noProof w:val="0"/>
          <w:rtl/>
        </w:rPr>
        <w:t xml:space="preserve"> שעה שעל פי הפסיקה אין לעו"ס סמכות לקבוע ה</w:t>
      </w:r>
      <w:r w:rsidR="007374E2">
        <w:rPr>
          <w:rFonts w:ascii="Arial" w:hAnsi="Arial" w:hint="cs"/>
          <w:noProof w:val="0"/>
          <w:rtl/>
        </w:rPr>
        <w:t xml:space="preserve">סדרי שהות וסמכותה להמליץ בלבד. </w:t>
      </w:r>
      <w:r w:rsidR="004D451B" w:rsidRPr="00B77004">
        <w:rPr>
          <w:rFonts w:ascii="Arial" w:hAnsi="Arial" w:hint="cs"/>
          <w:noProof w:val="0"/>
          <w:rtl/>
        </w:rPr>
        <w:t xml:space="preserve">היה על ביהמ"ש קמא להורות על </w:t>
      </w:r>
      <w:r w:rsidR="003F0102" w:rsidRPr="00B77004">
        <w:rPr>
          <w:rFonts w:ascii="Arial" w:hAnsi="Arial" w:hint="cs"/>
          <w:noProof w:val="0"/>
          <w:rtl/>
        </w:rPr>
        <w:t xml:space="preserve">הגשת </w:t>
      </w:r>
      <w:r w:rsidR="004D451B" w:rsidRPr="00B77004">
        <w:rPr>
          <w:rFonts w:ascii="Arial" w:hAnsi="Arial" w:hint="cs"/>
          <w:noProof w:val="0"/>
          <w:rtl/>
        </w:rPr>
        <w:t>המלצות בלבד ולאחר מכן, לאפשר לצדדים לטעון את טענותיהם ביחס להמלצות.</w:t>
      </w:r>
    </w:p>
    <w:p w:rsidR="003F0102" w:rsidRPr="007374E2" w:rsidRDefault="003F0102" w:rsidP="003E2674">
      <w:pPr>
        <w:pStyle w:val="ad"/>
        <w:spacing w:line="360" w:lineRule="auto"/>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3F0102" w:rsidRPr="00B77004">
        <w:rPr>
          <w:rFonts w:ascii="Arial" w:hAnsi="Arial" w:hint="cs"/>
          <w:noProof w:val="0"/>
          <w:rtl/>
        </w:rPr>
        <w:t>ההחלטות שניתנו לאחר פסק הדין מלמדות שבניגוד לקביעת ביהמ"ש בפסק הדין, לא ניתנה הסכמה מטעם האם להסדרי השהות שנקבעו ובוודאי שלא להרחבתם. על בית המשפט היה להסביר לצדדים את משמעות ההסכמה הנטענת לפני שאישר אותה ולוודא ששני הצדדים מבינים את משמעותה ותוצאותיה. במקרה דנן בית המשפט קמא כלל לא פנה לאם ולא הסביר לה את מ</w:t>
      </w:r>
      <w:r w:rsidR="005C69EF" w:rsidRPr="00B77004">
        <w:rPr>
          <w:rFonts w:ascii="Arial" w:hAnsi="Arial" w:hint="cs"/>
          <w:noProof w:val="0"/>
          <w:rtl/>
        </w:rPr>
        <w:t>ש</w:t>
      </w:r>
      <w:r w:rsidR="003F0102" w:rsidRPr="00B77004">
        <w:rPr>
          <w:rFonts w:ascii="Arial" w:hAnsi="Arial" w:hint="cs"/>
          <w:noProof w:val="0"/>
          <w:rtl/>
        </w:rPr>
        <w:t>מ</w:t>
      </w:r>
      <w:r w:rsidR="007374E2">
        <w:rPr>
          <w:rFonts w:ascii="Arial" w:hAnsi="Arial" w:hint="cs"/>
          <w:noProof w:val="0"/>
          <w:rtl/>
        </w:rPr>
        <w:t>עות קביעת הסדרי השהות ותוצאותיה</w:t>
      </w:r>
      <w:r w:rsidR="003F0102" w:rsidRPr="00B77004">
        <w:rPr>
          <w:rFonts w:ascii="Arial" w:hAnsi="Arial" w:hint="cs"/>
          <w:noProof w:val="0"/>
          <w:rtl/>
        </w:rPr>
        <w:t xml:space="preserve">. הקטינה נולדה למציאות שבה הוריה גרו בנפרד </w:t>
      </w:r>
      <w:r w:rsidR="005C69EF" w:rsidRPr="00B77004">
        <w:rPr>
          <w:rFonts w:ascii="Arial" w:hAnsi="Arial" w:hint="cs"/>
          <w:noProof w:val="0"/>
          <w:rtl/>
        </w:rPr>
        <w:t xml:space="preserve">עוד טרם שנולדה </w:t>
      </w:r>
      <w:r w:rsidR="003F0102" w:rsidRPr="00B77004">
        <w:rPr>
          <w:rFonts w:ascii="Arial" w:hAnsi="Arial" w:hint="cs"/>
          <w:noProof w:val="0"/>
          <w:rtl/>
        </w:rPr>
        <w:t xml:space="preserve">והיא גדלה עם אמה עד גיל שנה וחודשיים, לאחר שאביה התכחש לקיומה ורק בגיל שמונה חודשים </w:t>
      </w:r>
      <w:r w:rsidR="005C69EF" w:rsidRPr="00B77004">
        <w:rPr>
          <w:rFonts w:ascii="Arial" w:hAnsi="Arial" w:hint="cs"/>
          <w:noProof w:val="0"/>
          <w:rtl/>
        </w:rPr>
        <w:t xml:space="preserve">הוא </w:t>
      </w:r>
      <w:r w:rsidR="003F0102" w:rsidRPr="00B77004">
        <w:rPr>
          <w:rFonts w:ascii="Arial" w:hAnsi="Arial" w:hint="cs"/>
          <w:noProof w:val="0"/>
          <w:rtl/>
        </w:rPr>
        <w:t xml:space="preserve">פגש בה לראשונה. באת כוחה של האם גם התנגדה מפורשות ליצירת רצף של שלושה ימים אצל האב </w:t>
      </w:r>
      <w:r w:rsidR="005C69EF" w:rsidRPr="00B77004">
        <w:rPr>
          <w:rFonts w:ascii="Arial" w:hAnsi="Arial" w:hint="cs"/>
          <w:noProof w:val="0"/>
          <w:rtl/>
        </w:rPr>
        <w:t>ו</w:t>
      </w:r>
      <w:r w:rsidR="003F0102" w:rsidRPr="00B77004">
        <w:rPr>
          <w:rFonts w:ascii="Arial" w:hAnsi="Arial" w:hint="cs"/>
          <w:noProof w:val="0"/>
          <w:rtl/>
        </w:rPr>
        <w:t>לא  ה</w:t>
      </w:r>
      <w:r w:rsidR="005C69EF" w:rsidRPr="00B77004">
        <w:rPr>
          <w:rFonts w:ascii="Arial" w:hAnsi="Arial" w:hint="cs"/>
          <w:noProof w:val="0"/>
          <w:rtl/>
        </w:rPr>
        <w:t>י</w:t>
      </w:r>
      <w:r w:rsidR="003F0102" w:rsidRPr="00B77004">
        <w:rPr>
          <w:rFonts w:ascii="Arial" w:hAnsi="Arial" w:hint="cs"/>
          <w:noProof w:val="0"/>
          <w:rtl/>
        </w:rPr>
        <w:t xml:space="preserve">יתה כל הסכמה פוזיטיבית </w:t>
      </w:r>
      <w:r w:rsidR="005C69EF" w:rsidRPr="00B77004">
        <w:rPr>
          <w:rFonts w:ascii="Arial" w:hAnsi="Arial" w:hint="cs"/>
          <w:noProof w:val="0"/>
          <w:rtl/>
        </w:rPr>
        <w:t xml:space="preserve">מצד האם </w:t>
      </w:r>
      <w:r w:rsidR="003F0102" w:rsidRPr="00B77004">
        <w:rPr>
          <w:rFonts w:ascii="Arial" w:hAnsi="Arial" w:hint="cs"/>
          <w:noProof w:val="0"/>
          <w:rtl/>
        </w:rPr>
        <w:t xml:space="preserve">להסדרים שנקבעו </w:t>
      </w:r>
      <w:r w:rsidR="005C69EF" w:rsidRPr="00B77004">
        <w:rPr>
          <w:rFonts w:ascii="Arial" w:hAnsi="Arial" w:hint="cs"/>
          <w:noProof w:val="0"/>
          <w:rtl/>
        </w:rPr>
        <w:t>כש</w:t>
      </w:r>
      <w:r w:rsidR="003F0102" w:rsidRPr="00B77004">
        <w:rPr>
          <w:rFonts w:ascii="Arial" w:hAnsi="Arial" w:hint="cs"/>
          <w:noProof w:val="0"/>
          <w:rtl/>
        </w:rPr>
        <w:t>א</w:t>
      </w:r>
      <w:r w:rsidR="00295794">
        <w:rPr>
          <w:rFonts w:ascii="Arial" w:hAnsi="Arial" w:hint="cs"/>
          <w:noProof w:val="0"/>
          <w:rtl/>
        </w:rPr>
        <w:t>פילו האב עתר בתביעתו לזמני שהות</w:t>
      </w:r>
      <w:r w:rsidR="003F0102" w:rsidRPr="00B77004">
        <w:rPr>
          <w:rFonts w:ascii="Arial" w:hAnsi="Arial" w:hint="cs"/>
          <w:noProof w:val="0"/>
          <w:rtl/>
        </w:rPr>
        <w:t xml:space="preserve"> של שעה וחצי פעם בשבוע בלבד.</w:t>
      </w:r>
    </w:p>
    <w:p w:rsidR="003F0102" w:rsidRPr="00295794" w:rsidRDefault="003F0102" w:rsidP="003E2674">
      <w:pPr>
        <w:pStyle w:val="ad"/>
        <w:spacing w:line="360" w:lineRule="auto"/>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3F0102" w:rsidRPr="00B77004">
        <w:rPr>
          <w:rFonts w:ascii="Arial" w:hAnsi="Arial" w:hint="cs"/>
          <w:noProof w:val="0"/>
          <w:rtl/>
        </w:rPr>
        <w:t>לפיכך יש לבטל את פסק הדין ואת ההחלטות ולקבוע זמני שהות מצומצמים יותר לאור טובת הקטינה שהיא פעוטה בת שנתיים.</w:t>
      </w:r>
    </w:p>
    <w:p w:rsidR="003F0102" w:rsidRPr="00B77004" w:rsidRDefault="003F0102" w:rsidP="003E2674">
      <w:pPr>
        <w:pStyle w:val="ad"/>
        <w:spacing w:line="360" w:lineRule="auto"/>
        <w:rPr>
          <w:rFonts w:ascii="Arial" w:hAnsi="Arial"/>
          <w:noProof w:val="0"/>
          <w:rtl/>
        </w:rPr>
      </w:pPr>
    </w:p>
    <w:p w:rsidR="003F0102" w:rsidRPr="00B77004" w:rsidRDefault="00B77004" w:rsidP="003E2674">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3F0102" w:rsidRPr="00B77004">
        <w:rPr>
          <w:rFonts w:ascii="Arial" w:hAnsi="Arial" w:hint="cs"/>
          <w:b/>
          <w:bCs/>
          <w:noProof w:val="0"/>
          <w:rtl/>
        </w:rPr>
        <w:t>תמצית טענות המשיב</w:t>
      </w:r>
    </w:p>
    <w:p w:rsidR="003F0102" w:rsidRDefault="003F0102" w:rsidP="003E2674">
      <w:pPr>
        <w:spacing w:line="360" w:lineRule="auto"/>
        <w:jc w:val="both"/>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3F0102" w:rsidRPr="00B77004">
        <w:rPr>
          <w:rFonts w:ascii="Arial" w:hAnsi="Arial" w:hint="cs"/>
          <w:noProof w:val="0"/>
          <w:rtl/>
        </w:rPr>
        <w:t xml:space="preserve">המערערת עשתה דין לעצמה והפרה את הוראות פסק הדין וההחלטות, על אף שבקשותיה לעיכוב ביצוע נדחו ע"י בית משפט זה ואף ע"י בית המשפט העליון. האם טענה במקרים רבים שהקטינה חולה ומנעה את הסדרי השהות עם האב. </w:t>
      </w:r>
    </w:p>
    <w:p w:rsidR="003F0102" w:rsidRDefault="003F0102" w:rsidP="003E2674">
      <w:pPr>
        <w:spacing w:line="360" w:lineRule="auto"/>
        <w:jc w:val="both"/>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3F0102" w:rsidRPr="00B77004">
        <w:rPr>
          <w:rFonts w:ascii="Arial" w:hAnsi="Arial" w:hint="cs"/>
          <w:noProof w:val="0"/>
          <w:rtl/>
        </w:rPr>
        <w:t>האב הסכים בתחילה למפגשים במרכז קשר רק על מנת לזרז את היכרותו עם הקטינה וכמובן מבלי שיש בכך בכדי להודות בטענות האם בדבר מסוכנותו, שהתבררו ע"י העו"ס כחסרות שחר. האב אף נאלץ להגיש בקשה להטלת סנקציות כספיות על האם לאור סיכול הסדרי השהות על ידה.</w:t>
      </w:r>
    </w:p>
    <w:p w:rsidR="003F0102" w:rsidRPr="003F0102" w:rsidRDefault="003F0102" w:rsidP="003E2674">
      <w:pPr>
        <w:pStyle w:val="ad"/>
        <w:spacing w:line="360" w:lineRule="auto"/>
        <w:rPr>
          <w:rFonts w:ascii="Arial" w:hAnsi="Arial"/>
          <w:noProof w:val="0"/>
          <w:rtl/>
        </w:rPr>
      </w:pPr>
    </w:p>
    <w:p w:rsidR="003F0102" w:rsidRPr="00B77004" w:rsidRDefault="00B77004" w:rsidP="00811D96">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3F0102" w:rsidRPr="00B77004">
        <w:rPr>
          <w:rFonts w:ascii="Arial" w:hAnsi="Arial" w:hint="cs"/>
          <w:noProof w:val="0"/>
          <w:rtl/>
        </w:rPr>
        <w:t>ביום 26.10.23 הגישה האם תביעה חדשה בבית המשפט קמא (תלה"מ 41821-10-22) שבמסגרת</w:t>
      </w:r>
      <w:r w:rsidR="005C69EF" w:rsidRPr="00B77004">
        <w:rPr>
          <w:rFonts w:ascii="Arial" w:hAnsi="Arial" w:hint="cs"/>
          <w:noProof w:val="0"/>
          <w:rtl/>
        </w:rPr>
        <w:t>ה</w:t>
      </w:r>
      <w:r w:rsidR="003F0102" w:rsidRPr="00B77004">
        <w:rPr>
          <w:rFonts w:ascii="Arial" w:hAnsi="Arial" w:hint="cs"/>
          <w:noProof w:val="0"/>
          <w:rtl/>
        </w:rPr>
        <w:t xml:space="preserve"> ע</w:t>
      </w:r>
      <w:r w:rsidR="00974C99">
        <w:rPr>
          <w:rFonts w:ascii="Arial" w:hAnsi="Arial" w:hint="cs"/>
          <w:noProof w:val="0"/>
          <w:rtl/>
        </w:rPr>
        <w:t>תרה לקבלת סעדים הזהים לסעדים שהי</w:t>
      </w:r>
      <w:r w:rsidR="003F0102" w:rsidRPr="00B77004">
        <w:rPr>
          <w:rFonts w:ascii="Arial" w:hAnsi="Arial" w:hint="cs"/>
          <w:noProof w:val="0"/>
          <w:rtl/>
        </w:rPr>
        <w:t>א עותרת להם בערעור זה, דהיינו צמצום זמני השהות והשבת המפגשים למרכז הקשר</w:t>
      </w:r>
      <w:r w:rsidR="005C69EF" w:rsidRPr="00B77004">
        <w:rPr>
          <w:rFonts w:ascii="Arial" w:hAnsi="Arial" w:hint="cs"/>
          <w:noProof w:val="0"/>
          <w:rtl/>
        </w:rPr>
        <w:t>.</w:t>
      </w:r>
      <w:r w:rsidR="003F0102" w:rsidRPr="00B77004">
        <w:rPr>
          <w:rFonts w:ascii="Arial" w:hAnsi="Arial" w:hint="cs"/>
          <w:noProof w:val="0"/>
          <w:rtl/>
        </w:rPr>
        <w:t xml:space="preserve"> בכך</w:t>
      </w:r>
      <w:r w:rsidR="005C69EF" w:rsidRPr="00B77004">
        <w:rPr>
          <w:rFonts w:ascii="Arial" w:hAnsi="Arial" w:hint="cs"/>
          <w:noProof w:val="0"/>
          <w:rtl/>
        </w:rPr>
        <w:t>,</w:t>
      </w:r>
      <w:r w:rsidR="003F0102" w:rsidRPr="00B77004">
        <w:rPr>
          <w:rFonts w:ascii="Arial" w:hAnsi="Arial" w:hint="cs"/>
          <w:noProof w:val="0"/>
          <w:rtl/>
        </w:rPr>
        <w:t xml:space="preserve"> למעשה רוקנה </w:t>
      </w:r>
      <w:r w:rsidR="005C69EF" w:rsidRPr="00B77004">
        <w:rPr>
          <w:rFonts w:ascii="Arial" w:hAnsi="Arial" w:hint="cs"/>
          <w:noProof w:val="0"/>
          <w:rtl/>
        </w:rPr>
        <w:t xml:space="preserve">המערערת </w:t>
      </w:r>
      <w:r w:rsidR="003F0102" w:rsidRPr="00B77004">
        <w:rPr>
          <w:rFonts w:ascii="Arial" w:hAnsi="Arial" w:hint="cs"/>
          <w:noProof w:val="0"/>
          <w:rtl/>
        </w:rPr>
        <w:t>מתוכן ערעור זה. ברם, שבוע לאחר מכן, הא</w:t>
      </w:r>
      <w:r w:rsidR="005C69EF" w:rsidRPr="00B77004">
        <w:rPr>
          <w:rFonts w:ascii="Arial" w:hAnsi="Arial" w:hint="cs"/>
          <w:noProof w:val="0"/>
          <w:rtl/>
        </w:rPr>
        <w:t>ם</w:t>
      </w:r>
      <w:r w:rsidR="003F0102" w:rsidRPr="00B77004">
        <w:rPr>
          <w:rFonts w:ascii="Arial" w:hAnsi="Arial" w:hint="cs"/>
          <w:noProof w:val="0"/>
          <w:rtl/>
        </w:rPr>
        <w:t xml:space="preserve"> הגישה בקשה למחיקת ההליך בטענה שדעתו של המותב "ננעלה" וכי "התוצאות יהיו אותן התוצאות".</w:t>
      </w:r>
    </w:p>
    <w:p w:rsidR="003F0102" w:rsidRPr="003F0102" w:rsidRDefault="003F0102" w:rsidP="003E2674">
      <w:pPr>
        <w:pStyle w:val="ad"/>
        <w:spacing w:line="360" w:lineRule="auto"/>
        <w:rPr>
          <w:rFonts w:ascii="Arial" w:hAnsi="Arial"/>
          <w:noProof w:val="0"/>
          <w:rtl/>
        </w:rPr>
      </w:pPr>
    </w:p>
    <w:p w:rsidR="003F0102" w:rsidRPr="00B77004" w:rsidRDefault="00B77004" w:rsidP="00811D96">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3F0102" w:rsidRPr="00B77004">
        <w:rPr>
          <w:rFonts w:ascii="Arial" w:hAnsi="Arial" w:hint="cs"/>
          <w:noProof w:val="0"/>
          <w:rtl/>
        </w:rPr>
        <w:t xml:space="preserve">פסק הדין בנושא הסדרי השהות ניתן בהסכמתה המלאה של האם. </w:t>
      </w:r>
      <w:r w:rsidR="00811D96">
        <w:rPr>
          <w:rFonts w:ascii="Arial" w:hAnsi="Arial" w:hint="cs"/>
          <w:noProof w:val="0"/>
          <w:rtl/>
        </w:rPr>
        <w:t xml:space="preserve">ב"כ </w:t>
      </w:r>
      <w:r w:rsidR="003F0102" w:rsidRPr="00B77004">
        <w:rPr>
          <w:rFonts w:ascii="Arial" w:hAnsi="Arial" w:hint="cs"/>
          <w:noProof w:val="0"/>
          <w:rtl/>
        </w:rPr>
        <w:t>המערערת</w:t>
      </w:r>
      <w:r w:rsidR="00811D96">
        <w:rPr>
          <w:rFonts w:ascii="Arial" w:hAnsi="Arial" w:hint="cs"/>
          <w:noProof w:val="0"/>
          <w:rtl/>
        </w:rPr>
        <w:t xml:space="preserve"> </w:t>
      </w:r>
      <w:r w:rsidR="00811D96">
        <w:rPr>
          <w:rFonts w:ascii="Arial" w:hAnsi="Arial"/>
          <w:noProof w:val="0"/>
          <w:rtl/>
        </w:rPr>
        <w:t>–</w:t>
      </w:r>
      <w:r w:rsidR="00811D96">
        <w:rPr>
          <w:rFonts w:ascii="Arial" w:hAnsi="Arial" w:hint="cs"/>
          <w:noProof w:val="0"/>
          <w:rtl/>
        </w:rPr>
        <w:t xml:space="preserve"> שהיא אמה של האם </w:t>
      </w:r>
      <w:r w:rsidR="003F0102" w:rsidRPr="00B77004">
        <w:rPr>
          <w:rFonts w:ascii="Arial" w:hAnsi="Arial" w:hint="cs"/>
          <w:noProof w:val="0"/>
          <w:rtl/>
        </w:rPr>
        <w:t>שייצגה אותה בדיון</w:t>
      </w:r>
      <w:r w:rsidR="00811D96">
        <w:rPr>
          <w:rFonts w:ascii="Arial" w:hAnsi="Arial" w:hint="cs"/>
          <w:noProof w:val="0"/>
          <w:rtl/>
        </w:rPr>
        <w:t xml:space="preserve"> -</w:t>
      </w:r>
      <w:r w:rsidR="003F0102" w:rsidRPr="00B77004">
        <w:rPr>
          <w:rFonts w:ascii="Arial" w:hAnsi="Arial" w:hint="cs"/>
          <w:noProof w:val="0"/>
          <w:rtl/>
        </w:rPr>
        <w:t xml:space="preserve"> ביקשה לצאת להפסקה ולאחר מכן </w:t>
      </w:r>
      <w:r w:rsidR="005C69EF" w:rsidRPr="00B77004">
        <w:rPr>
          <w:rFonts w:ascii="Arial" w:hAnsi="Arial" w:hint="cs"/>
          <w:noProof w:val="0"/>
          <w:rtl/>
        </w:rPr>
        <w:t>ח</w:t>
      </w:r>
      <w:r w:rsidR="003F0102" w:rsidRPr="00B77004">
        <w:rPr>
          <w:rFonts w:ascii="Arial" w:hAnsi="Arial" w:hint="cs"/>
          <w:noProof w:val="0"/>
          <w:rtl/>
        </w:rPr>
        <w:t>זרה וה</w:t>
      </w:r>
      <w:r w:rsidR="005C69EF" w:rsidRPr="00B77004">
        <w:rPr>
          <w:rFonts w:ascii="Arial" w:hAnsi="Arial" w:hint="cs"/>
          <w:noProof w:val="0"/>
          <w:rtl/>
        </w:rPr>
        <w:t xml:space="preserve">ודיעה </w:t>
      </w:r>
      <w:r w:rsidR="003F0102" w:rsidRPr="00B77004">
        <w:rPr>
          <w:rFonts w:ascii="Arial" w:hAnsi="Arial" w:hint="cs"/>
          <w:noProof w:val="0"/>
          <w:rtl/>
        </w:rPr>
        <w:t>שהיא מסכימה להסדרי שהות פעמיים בשבוע כולל לינה והיא אף השיבה לשאלת בית המשפט והודיע</w:t>
      </w:r>
      <w:r w:rsidR="005C69EF" w:rsidRPr="00B77004">
        <w:rPr>
          <w:rFonts w:ascii="Arial" w:hAnsi="Arial" w:hint="cs"/>
          <w:noProof w:val="0"/>
          <w:rtl/>
        </w:rPr>
        <w:t>ה</w:t>
      </w:r>
      <w:r w:rsidR="003F0102" w:rsidRPr="00B77004">
        <w:rPr>
          <w:rFonts w:ascii="Arial" w:hAnsi="Arial" w:hint="cs"/>
          <w:noProof w:val="0"/>
          <w:rtl/>
        </w:rPr>
        <w:t xml:space="preserve"> שאפשר לסגור את התיק בנושא הסדרי השהות. המערערת הביע</w:t>
      </w:r>
      <w:r w:rsidR="005C69EF" w:rsidRPr="00B77004">
        <w:rPr>
          <w:rFonts w:ascii="Arial" w:hAnsi="Arial" w:hint="cs"/>
          <w:noProof w:val="0"/>
          <w:rtl/>
        </w:rPr>
        <w:t>ה</w:t>
      </w:r>
      <w:r w:rsidR="003F0102" w:rsidRPr="00B77004">
        <w:rPr>
          <w:rFonts w:ascii="Arial" w:hAnsi="Arial" w:hint="cs"/>
          <w:noProof w:val="0"/>
          <w:rtl/>
        </w:rPr>
        <w:t xml:space="preserve"> הסתייגות בתחילת הדיון מהוספת לינה במוצ"ש בעוד חצי שנה ואולם לאחר מכן היא הסכימה לסגור את התיק.</w:t>
      </w:r>
    </w:p>
    <w:p w:rsidR="003F0102" w:rsidRPr="003F0102" w:rsidRDefault="003F0102" w:rsidP="003E2674">
      <w:pPr>
        <w:pStyle w:val="ad"/>
        <w:spacing w:line="360" w:lineRule="auto"/>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974C99">
        <w:rPr>
          <w:rFonts w:ascii="Arial" w:hAnsi="Arial" w:hint="cs"/>
          <w:noProof w:val="0"/>
          <w:rtl/>
        </w:rPr>
        <w:t xml:space="preserve">בדיון שהתקיים בבית המשפט </w:t>
      </w:r>
      <w:r w:rsidR="003F0102" w:rsidRPr="00B77004">
        <w:rPr>
          <w:rFonts w:ascii="Arial" w:hAnsi="Arial" w:hint="cs"/>
          <w:noProof w:val="0"/>
          <w:rtl/>
        </w:rPr>
        <w:t>קמא נחקרו העו</w:t>
      </w:r>
      <w:r w:rsidR="00974C99">
        <w:rPr>
          <w:rFonts w:ascii="Arial" w:hAnsi="Arial" w:hint="cs"/>
          <w:noProof w:val="0"/>
          <w:rtl/>
        </w:rPr>
        <w:t>"ס</w:t>
      </w:r>
      <w:r w:rsidR="003F0102" w:rsidRPr="00B77004">
        <w:rPr>
          <w:rFonts w:ascii="Arial" w:hAnsi="Arial" w:hint="cs"/>
          <w:noProof w:val="0"/>
          <w:rtl/>
        </w:rPr>
        <w:t>ים שטיפלו במשפחה ושניהם העידו על הקשר הטוב של האב עם הקטינה ועל העדר כל סימן למסוכנות. לפיכך, ברור שטובת הקטינה נבחנה וגורמי המקצוע אף פירטו את המלצותיהם.</w:t>
      </w:r>
      <w:r w:rsidR="005C69EF" w:rsidRPr="00B77004">
        <w:rPr>
          <w:rFonts w:ascii="Arial" w:hAnsi="Arial" w:hint="cs"/>
          <w:noProof w:val="0"/>
          <w:rtl/>
        </w:rPr>
        <w:t xml:space="preserve"> </w:t>
      </w:r>
      <w:r w:rsidR="003F0102" w:rsidRPr="00B77004">
        <w:rPr>
          <w:rFonts w:ascii="Arial" w:hAnsi="Arial" w:hint="cs"/>
          <w:noProof w:val="0"/>
          <w:rtl/>
        </w:rPr>
        <w:t>המערערת מעולם לא ביקשה לחקור את העו</w:t>
      </w:r>
      <w:r w:rsidR="00974C99">
        <w:rPr>
          <w:rFonts w:ascii="Arial" w:hAnsi="Arial" w:hint="cs"/>
          <w:noProof w:val="0"/>
          <w:rtl/>
        </w:rPr>
        <w:t>"</w:t>
      </w:r>
      <w:r w:rsidR="003F0102" w:rsidRPr="00B77004">
        <w:rPr>
          <w:rFonts w:ascii="Arial" w:hAnsi="Arial" w:hint="cs"/>
          <w:noProof w:val="0"/>
          <w:rtl/>
        </w:rPr>
        <w:t>ס</w:t>
      </w:r>
      <w:r w:rsidR="005C69EF" w:rsidRPr="00B77004">
        <w:rPr>
          <w:rFonts w:ascii="Arial" w:hAnsi="Arial" w:hint="cs"/>
          <w:noProof w:val="0"/>
          <w:rtl/>
        </w:rPr>
        <w:t>י</w:t>
      </w:r>
      <w:r w:rsidR="003F0102" w:rsidRPr="00B77004">
        <w:rPr>
          <w:rFonts w:ascii="Arial" w:hAnsi="Arial" w:hint="cs"/>
          <w:noProof w:val="0"/>
          <w:rtl/>
        </w:rPr>
        <w:t>ם ואדרב</w:t>
      </w:r>
      <w:r w:rsidR="005C69EF" w:rsidRPr="00B77004">
        <w:rPr>
          <w:rFonts w:ascii="Arial" w:hAnsi="Arial" w:hint="cs"/>
          <w:noProof w:val="0"/>
          <w:rtl/>
        </w:rPr>
        <w:t>א</w:t>
      </w:r>
      <w:r w:rsidR="003F0102" w:rsidRPr="00B77004">
        <w:rPr>
          <w:rFonts w:ascii="Arial" w:hAnsi="Arial" w:hint="cs"/>
          <w:noProof w:val="0"/>
          <w:rtl/>
        </w:rPr>
        <w:t>, היא ביקשה לצאת להפסקה על מנת לחזור עם פתרון "</w:t>
      </w:r>
      <w:r w:rsidR="003F0102" w:rsidRPr="00B77004">
        <w:rPr>
          <w:rFonts w:ascii="Arial" w:hAnsi="Arial" w:hint="cs"/>
          <w:b/>
          <w:bCs/>
          <w:noProof w:val="0"/>
          <w:rtl/>
        </w:rPr>
        <w:t>שייתר את המשך ההליך</w:t>
      </w:r>
      <w:r w:rsidR="003F0102" w:rsidRPr="00B77004">
        <w:rPr>
          <w:rFonts w:ascii="Arial" w:hAnsi="Arial" w:hint="cs"/>
          <w:noProof w:val="0"/>
          <w:rtl/>
        </w:rPr>
        <w:t>". לאחר ההפסקה</w:t>
      </w:r>
      <w:r w:rsidR="005C69EF" w:rsidRPr="00B77004">
        <w:rPr>
          <w:rFonts w:ascii="Arial" w:hAnsi="Arial" w:hint="cs"/>
          <w:noProof w:val="0"/>
          <w:rtl/>
        </w:rPr>
        <w:t>,</w:t>
      </w:r>
      <w:r w:rsidR="003F0102" w:rsidRPr="00B77004">
        <w:rPr>
          <w:rFonts w:ascii="Arial" w:hAnsi="Arial" w:hint="cs"/>
          <w:noProof w:val="0"/>
          <w:rtl/>
        </w:rPr>
        <w:t xml:space="preserve"> המערערת הציע</w:t>
      </w:r>
      <w:r w:rsidR="005C69EF" w:rsidRPr="00B77004">
        <w:rPr>
          <w:rFonts w:ascii="Arial" w:hAnsi="Arial" w:hint="cs"/>
          <w:noProof w:val="0"/>
          <w:rtl/>
        </w:rPr>
        <w:t>ה</w:t>
      </w:r>
      <w:r w:rsidR="003F0102" w:rsidRPr="00B77004">
        <w:rPr>
          <w:rFonts w:ascii="Arial" w:hAnsi="Arial" w:hint="cs"/>
          <w:noProof w:val="0"/>
          <w:rtl/>
        </w:rPr>
        <w:t xml:space="preserve"> זמני שהות הכוללים לינה.</w:t>
      </w:r>
    </w:p>
    <w:p w:rsidR="003F0102" w:rsidRPr="003F0102" w:rsidRDefault="003F0102" w:rsidP="003E2674">
      <w:pPr>
        <w:pStyle w:val="ad"/>
        <w:spacing w:line="360" w:lineRule="auto"/>
        <w:rPr>
          <w:rFonts w:ascii="Arial" w:hAnsi="Arial"/>
          <w:noProof w:val="0"/>
          <w:rtl/>
        </w:rPr>
      </w:pPr>
    </w:p>
    <w:p w:rsidR="003F0102" w:rsidRPr="00B77004" w:rsidRDefault="00B77004" w:rsidP="003E2674">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3F0102" w:rsidRPr="00B77004">
        <w:rPr>
          <w:rFonts w:ascii="Arial" w:hAnsi="Arial" w:hint="cs"/>
          <w:noProof w:val="0"/>
          <w:rtl/>
        </w:rPr>
        <w:t>הקטינה כבר הסתגלה ללון בבית המשיב והמערערת מבקשת למעשה "לחזור אחורה" ולנתקה שוב מאביה</w:t>
      </w:r>
      <w:r w:rsidR="005C69EF" w:rsidRPr="00B77004">
        <w:rPr>
          <w:rFonts w:ascii="Arial" w:hAnsi="Arial" w:hint="cs"/>
          <w:noProof w:val="0"/>
          <w:rtl/>
        </w:rPr>
        <w:t>,</w:t>
      </w:r>
      <w:r w:rsidR="003F0102" w:rsidRPr="00B77004">
        <w:rPr>
          <w:rFonts w:ascii="Arial" w:hAnsi="Arial" w:hint="cs"/>
          <w:noProof w:val="0"/>
          <w:rtl/>
        </w:rPr>
        <w:t xml:space="preserve"> כשברור </w:t>
      </w:r>
      <w:r w:rsidR="005C69EF" w:rsidRPr="00B77004">
        <w:rPr>
          <w:rFonts w:ascii="Arial" w:hAnsi="Arial" w:hint="cs"/>
          <w:noProof w:val="0"/>
          <w:rtl/>
        </w:rPr>
        <w:t>ש</w:t>
      </w:r>
      <w:r w:rsidR="003F0102" w:rsidRPr="00B77004">
        <w:rPr>
          <w:rFonts w:ascii="Arial" w:hAnsi="Arial" w:hint="cs"/>
          <w:noProof w:val="0"/>
          <w:rtl/>
        </w:rPr>
        <w:t>ייגרם לקטינה נזק</w:t>
      </w:r>
      <w:r w:rsidR="005C69EF" w:rsidRPr="00B77004">
        <w:rPr>
          <w:rFonts w:ascii="Arial" w:hAnsi="Arial" w:hint="cs"/>
          <w:noProof w:val="0"/>
          <w:rtl/>
        </w:rPr>
        <w:t xml:space="preserve"> מכך</w:t>
      </w:r>
      <w:r w:rsidR="003F0102" w:rsidRPr="00B77004">
        <w:rPr>
          <w:rFonts w:ascii="Arial" w:hAnsi="Arial" w:hint="cs"/>
          <w:noProof w:val="0"/>
          <w:rtl/>
        </w:rPr>
        <w:t>. הקטינה שמחה</w:t>
      </w:r>
      <w:r w:rsidR="005C69EF" w:rsidRPr="00B77004">
        <w:rPr>
          <w:rFonts w:ascii="Arial" w:hAnsi="Arial" w:hint="cs"/>
          <w:noProof w:val="0"/>
          <w:rtl/>
        </w:rPr>
        <w:t>,</w:t>
      </w:r>
      <w:r w:rsidR="003F0102" w:rsidRPr="00B77004">
        <w:rPr>
          <w:rFonts w:ascii="Arial" w:hAnsi="Arial" w:hint="cs"/>
          <w:noProof w:val="0"/>
          <w:rtl/>
        </w:rPr>
        <w:t xml:space="preserve"> מאושרת ונהנית מכל רגע עם המשיב ומשפחתו. פסק הדין בנושא הסדרי השהות ניתן בהסכמה ואין עילה "לפתוח" אותו או לבטלו.</w:t>
      </w:r>
    </w:p>
    <w:p w:rsidR="003F0102" w:rsidRPr="003F0102" w:rsidRDefault="003F0102" w:rsidP="003E2674">
      <w:pPr>
        <w:pStyle w:val="ad"/>
        <w:spacing w:line="360" w:lineRule="auto"/>
        <w:rPr>
          <w:rFonts w:ascii="Arial" w:hAnsi="Arial"/>
          <w:noProof w:val="0"/>
          <w:rtl/>
        </w:rPr>
      </w:pPr>
    </w:p>
    <w:p w:rsidR="003F0102" w:rsidRPr="00B77004" w:rsidRDefault="00B77004" w:rsidP="00811D9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3F0102" w:rsidRPr="00B77004">
        <w:rPr>
          <w:rFonts w:ascii="Arial" w:hAnsi="Arial" w:hint="cs"/>
          <w:noProof w:val="0"/>
          <w:rtl/>
        </w:rPr>
        <w:t xml:space="preserve">יש לדחות גם את הערעור בכל הנוגע לפסיקת המזונות. בית המשפט בחן את צורכי הקטינה  ופסק סכום ברף הגבוה. האב הציג את כל תלושי השכר שלו והגיש הרצאת פרטים מלאה. בידי בית המשפט היה מונח כל המידע הנדרש </w:t>
      </w:r>
      <w:r w:rsidR="005C69EF" w:rsidRPr="00B77004">
        <w:rPr>
          <w:rFonts w:ascii="Arial" w:hAnsi="Arial" w:hint="cs"/>
          <w:noProof w:val="0"/>
          <w:rtl/>
        </w:rPr>
        <w:t xml:space="preserve">להכרעה בתביעה זו </w:t>
      </w:r>
      <w:r w:rsidR="003F0102" w:rsidRPr="00B77004">
        <w:rPr>
          <w:rFonts w:ascii="Arial" w:hAnsi="Arial" w:hint="cs"/>
          <w:noProof w:val="0"/>
          <w:rtl/>
        </w:rPr>
        <w:t>ולא ברור כלל אילו עדים ואלו ראיות הא</w:t>
      </w:r>
      <w:r w:rsidR="00811D96">
        <w:rPr>
          <w:rFonts w:ascii="Arial" w:hAnsi="Arial" w:hint="cs"/>
          <w:noProof w:val="0"/>
          <w:rtl/>
        </w:rPr>
        <w:t>ם</w:t>
      </w:r>
      <w:r w:rsidR="003F0102" w:rsidRPr="00B77004">
        <w:rPr>
          <w:rFonts w:ascii="Arial" w:hAnsi="Arial" w:hint="cs"/>
          <w:noProof w:val="0"/>
          <w:rtl/>
        </w:rPr>
        <w:t xml:space="preserve"> </w:t>
      </w:r>
      <w:r w:rsidR="005C69EF" w:rsidRPr="00B77004">
        <w:rPr>
          <w:rFonts w:ascii="Arial" w:hAnsi="Arial" w:hint="cs"/>
          <w:noProof w:val="0"/>
          <w:rtl/>
        </w:rPr>
        <w:t xml:space="preserve">מבקשת </w:t>
      </w:r>
      <w:r w:rsidR="003F0102" w:rsidRPr="00B77004">
        <w:rPr>
          <w:rFonts w:ascii="Arial" w:hAnsi="Arial" w:hint="cs"/>
          <w:noProof w:val="0"/>
          <w:rtl/>
        </w:rPr>
        <w:t xml:space="preserve">לצרף. הסדרי השהות כיום כמעט שוויוניים ולמרות זאת, בית המשפט פסק סכום מזונות גבוה יותר מהמזונות הזמניים שניתנו בעת שזמני השהות היו מצומצמים ביותר והסתכמו בשעתיים בשבוע </w:t>
      </w:r>
      <w:r w:rsidR="005C69EF" w:rsidRPr="00B77004">
        <w:rPr>
          <w:rFonts w:ascii="Arial" w:hAnsi="Arial" w:hint="cs"/>
          <w:noProof w:val="0"/>
          <w:rtl/>
        </w:rPr>
        <w:t>ב</w:t>
      </w:r>
      <w:r w:rsidR="003F0102" w:rsidRPr="00B77004">
        <w:rPr>
          <w:rFonts w:ascii="Arial" w:hAnsi="Arial" w:hint="cs"/>
          <w:noProof w:val="0"/>
          <w:rtl/>
        </w:rPr>
        <w:t xml:space="preserve">לבד. לפיכך, חסד עשה בית המשפט </w:t>
      </w:r>
      <w:r w:rsidR="005C69EF" w:rsidRPr="00B77004">
        <w:rPr>
          <w:rFonts w:ascii="Arial" w:hAnsi="Arial" w:hint="cs"/>
          <w:noProof w:val="0"/>
          <w:rtl/>
        </w:rPr>
        <w:t xml:space="preserve">קמא </w:t>
      </w:r>
      <w:r w:rsidR="003F0102" w:rsidRPr="00B77004">
        <w:rPr>
          <w:rFonts w:ascii="Arial" w:hAnsi="Arial" w:hint="cs"/>
          <w:noProof w:val="0"/>
          <w:rtl/>
        </w:rPr>
        <w:t>עם המערערת כשלא הפחית את סכום המזונות הזמניים. אין כל עילה להתערב גם ברכיב זה של פסק הדין ויש לדחות את כולו.</w:t>
      </w:r>
    </w:p>
    <w:p w:rsidR="003F0102" w:rsidRPr="003F0102" w:rsidRDefault="003F0102" w:rsidP="003E2674">
      <w:pPr>
        <w:pStyle w:val="ad"/>
        <w:spacing w:line="360" w:lineRule="auto"/>
        <w:rPr>
          <w:rFonts w:ascii="Arial" w:hAnsi="Arial"/>
          <w:noProof w:val="0"/>
          <w:rtl/>
        </w:rPr>
      </w:pPr>
    </w:p>
    <w:p w:rsidR="00CC004E" w:rsidRPr="00B77004" w:rsidRDefault="00B77004" w:rsidP="00811D96">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3F0102" w:rsidRPr="00B77004">
        <w:rPr>
          <w:rFonts w:ascii="Arial" w:hAnsi="Arial" w:hint="cs"/>
          <w:noProof w:val="0"/>
          <w:rtl/>
        </w:rPr>
        <w:t>האם ממשיכה בניכור הורי ומהווה סיכון ממשי לבריאות</w:t>
      </w:r>
      <w:r w:rsidR="005C69EF" w:rsidRPr="00B77004">
        <w:rPr>
          <w:rFonts w:ascii="Arial" w:hAnsi="Arial" w:hint="cs"/>
          <w:noProof w:val="0"/>
          <w:rtl/>
        </w:rPr>
        <w:t>ה</w:t>
      </w:r>
      <w:r w:rsidR="003F0102" w:rsidRPr="00B77004">
        <w:rPr>
          <w:rFonts w:ascii="Arial" w:hAnsi="Arial" w:hint="cs"/>
          <w:noProof w:val="0"/>
          <w:rtl/>
        </w:rPr>
        <w:t xml:space="preserve"> הנפשית של הקטינה. המערערת עושה כל שביכולתה לחבל בקשר </w:t>
      </w:r>
      <w:r w:rsidR="00974C99">
        <w:rPr>
          <w:rFonts w:ascii="Arial" w:hAnsi="Arial" w:hint="cs"/>
          <w:noProof w:val="0"/>
          <w:rtl/>
        </w:rPr>
        <w:t>בין האב לקטינה. כל ההחלטות עליהן</w:t>
      </w:r>
      <w:r w:rsidR="003F0102" w:rsidRPr="00B77004">
        <w:rPr>
          <w:rFonts w:ascii="Arial" w:hAnsi="Arial" w:hint="cs"/>
          <w:noProof w:val="0"/>
          <w:rtl/>
        </w:rPr>
        <w:t xml:space="preserve"> האם מערערת הן לא יותר מהבהרות לפסק הדין. המערערת הטעתה את בית המשפט בדיון כשטענה שביום שישי האב יאסוף את הקטינה מהמוסד החינוכי, שעה שהתברר שהקטינה כלל לא נמצאת במסגרת חינוכית בימי שישי</w:t>
      </w:r>
      <w:r w:rsidR="00CC004E" w:rsidRPr="00B77004">
        <w:rPr>
          <w:rFonts w:ascii="Arial" w:hAnsi="Arial" w:hint="cs"/>
          <w:noProof w:val="0"/>
          <w:rtl/>
        </w:rPr>
        <w:t xml:space="preserve"> והאם מנעה ממנו מידע בנוגע למסגרת החינוכית</w:t>
      </w:r>
      <w:r w:rsidR="003F0102" w:rsidRPr="00B77004">
        <w:rPr>
          <w:rFonts w:ascii="Arial" w:hAnsi="Arial" w:hint="cs"/>
          <w:noProof w:val="0"/>
          <w:rtl/>
        </w:rPr>
        <w:t>.</w:t>
      </w:r>
      <w:r w:rsidR="00CC004E" w:rsidRPr="00B77004">
        <w:rPr>
          <w:rFonts w:ascii="Arial" w:hAnsi="Arial" w:hint="cs"/>
          <w:noProof w:val="0"/>
          <w:rtl/>
        </w:rPr>
        <w:t xml:space="preserve"> לפיכך, ביהמ"ש קמא הבהיר את פסק הדין וקבע שהכרעתו בנושא זה ה</w:t>
      </w:r>
      <w:r w:rsidR="005C69EF" w:rsidRPr="00B77004">
        <w:rPr>
          <w:rFonts w:ascii="Arial" w:hAnsi="Arial" w:hint="cs"/>
          <w:noProof w:val="0"/>
          <w:rtl/>
        </w:rPr>
        <w:t>י</w:t>
      </w:r>
      <w:r w:rsidR="00CC004E" w:rsidRPr="00B77004">
        <w:rPr>
          <w:rFonts w:ascii="Arial" w:hAnsi="Arial" w:hint="cs"/>
          <w:noProof w:val="0"/>
          <w:rtl/>
        </w:rPr>
        <w:t xml:space="preserve">יתה מתוך הנחה שיש לקטינה מסגרת חינוכית בימי שישי וככל שאין מסגרת ביום זה, האב ייקח את הקטינה </w:t>
      </w:r>
      <w:r w:rsidR="00CC004E" w:rsidRPr="00B77004">
        <w:rPr>
          <w:rFonts w:ascii="Arial" w:hAnsi="Arial" w:hint="cs"/>
          <w:noProof w:val="0"/>
          <w:rtl/>
        </w:rPr>
        <w:lastRenderedPageBreak/>
        <w:t xml:space="preserve">בשעה 9:00. גם ההבהרה בנוגע לחלוקת החגים והחופשות תואמת את פסק הדין. רק לאחר שהמערערת לא הגיעה להסכמה </w:t>
      </w:r>
      <w:r w:rsidR="005C69EF" w:rsidRPr="00B77004">
        <w:rPr>
          <w:rFonts w:ascii="Arial" w:hAnsi="Arial" w:hint="cs"/>
          <w:noProof w:val="0"/>
          <w:rtl/>
        </w:rPr>
        <w:t xml:space="preserve">עם המשיב </w:t>
      </w:r>
      <w:r w:rsidR="00CC004E" w:rsidRPr="00B77004">
        <w:rPr>
          <w:rFonts w:ascii="Arial" w:hAnsi="Arial" w:hint="cs"/>
          <w:noProof w:val="0"/>
          <w:rtl/>
        </w:rPr>
        <w:t>ביחס ליישום חלוקת החגים "חצי חצי", אימץ ביהמ"ש את המלצות התסקיר. ההבהרות ניתנו מאחר שהמערערת נתנה פרשנות מעוותת לפסק הדין תוך פגיעה בזמני השהות של האב. הגשת תובענה חדשה ביחס לכל הבהרה</w:t>
      </w:r>
      <w:r w:rsidR="00811D96">
        <w:rPr>
          <w:rFonts w:ascii="Arial" w:hAnsi="Arial" w:hint="cs"/>
          <w:noProof w:val="0"/>
          <w:rtl/>
        </w:rPr>
        <w:t xml:space="preserve"> שנדרשה</w:t>
      </w:r>
      <w:r w:rsidR="00CC004E" w:rsidRPr="00B77004">
        <w:rPr>
          <w:rFonts w:ascii="Arial" w:hAnsi="Arial" w:hint="cs"/>
          <w:noProof w:val="0"/>
          <w:rtl/>
        </w:rPr>
        <w:t xml:space="preserve"> בפסק הדין</w:t>
      </w:r>
      <w:r w:rsidR="00811D96">
        <w:rPr>
          <w:rFonts w:ascii="Arial" w:hAnsi="Arial" w:hint="cs"/>
          <w:noProof w:val="0"/>
          <w:rtl/>
        </w:rPr>
        <w:t>,</w:t>
      </w:r>
      <w:r w:rsidR="00CC004E" w:rsidRPr="00B77004">
        <w:rPr>
          <w:rFonts w:ascii="Arial" w:hAnsi="Arial" w:hint="cs"/>
          <w:noProof w:val="0"/>
          <w:rtl/>
        </w:rPr>
        <w:t xml:space="preserve"> </w:t>
      </w:r>
      <w:r w:rsidR="005C69EF" w:rsidRPr="00B77004">
        <w:rPr>
          <w:rFonts w:ascii="Arial" w:hAnsi="Arial" w:hint="cs"/>
          <w:noProof w:val="0"/>
          <w:rtl/>
        </w:rPr>
        <w:t xml:space="preserve">הייתה מביאה </w:t>
      </w:r>
      <w:r w:rsidR="00CC004E" w:rsidRPr="00B77004">
        <w:rPr>
          <w:rFonts w:ascii="Arial" w:hAnsi="Arial" w:hint="cs"/>
          <w:noProof w:val="0"/>
          <w:rtl/>
        </w:rPr>
        <w:t xml:space="preserve">לעיכוב משמעותי בקיומם של הסדרי השהות הנרחבים שנפסקו. לפיכך, יש לדחות </w:t>
      </w:r>
      <w:r w:rsidR="00127ACC">
        <w:rPr>
          <w:rFonts w:ascii="Arial" w:hAnsi="Arial" w:hint="cs"/>
          <w:noProof w:val="0"/>
          <w:rtl/>
        </w:rPr>
        <w:t xml:space="preserve">גם </w:t>
      </w:r>
      <w:r w:rsidR="00CC004E" w:rsidRPr="00B77004">
        <w:rPr>
          <w:rFonts w:ascii="Arial" w:hAnsi="Arial" w:hint="cs"/>
          <w:noProof w:val="0"/>
          <w:rtl/>
        </w:rPr>
        <w:t>את הערעור על ההחלטות, במלואו.</w:t>
      </w:r>
    </w:p>
    <w:p w:rsidR="00CC004E" w:rsidRPr="00CC004E" w:rsidRDefault="00CC004E" w:rsidP="003E2674">
      <w:pPr>
        <w:pStyle w:val="ad"/>
        <w:spacing w:line="360" w:lineRule="auto"/>
        <w:rPr>
          <w:rFonts w:ascii="Arial" w:hAnsi="Arial"/>
          <w:noProof w:val="0"/>
          <w:rtl/>
        </w:rPr>
      </w:pPr>
    </w:p>
    <w:p w:rsidR="00CC004E" w:rsidRPr="00B77004" w:rsidRDefault="00B77004" w:rsidP="003E2674">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CC004E" w:rsidRPr="00B77004">
        <w:rPr>
          <w:rFonts w:ascii="Arial" w:hAnsi="Arial" w:hint="cs"/>
          <w:b/>
          <w:bCs/>
          <w:noProof w:val="0"/>
          <w:rtl/>
        </w:rPr>
        <w:t>דיון והכרעה</w:t>
      </w:r>
    </w:p>
    <w:p w:rsidR="005C69EF" w:rsidRPr="005C69EF" w:rsidRDefault="005C69EF" w:rsidP="003E2674">
      <w:pPr>
        <w:spacing w:line="360" w:lineRule="auto"/>
        <w:jc w:val="both"/>
        <w:rPr>
          <w:rFonts w:ascii="Arial" w:hAnsi="Arial"/>
          <w:noProof w:val="0"/>
        </w:rPr>
      </w:pPr>
    </w:p>
    <w:p w:rsidR="00FD57EE" w:rsidRPr="00B77004" w:rsidRDefault="00B77004" w:rsidP="003E2674">
      <w:pPr>
        <w:spacing w:line="360" w:lineRule="auto"/>
        <w:ind w:left="720" w:hanging="720"/>
        <w:jc w:val="both"/>
        <w:rPr>
          <w:rFonts w:ascii="Arial" w:hAnsi="Arial"/>
          <w:noProof w:val="0"/>
        </w:rPr>
      </w:pPr>
      <w:r w:rsidRPr="00974C99">
        <w:rPr>
          <w:rFonts w:ascii="Arial" w:hAnsi="Arial" w:hint="cs"/>
          <w:noProof w:val="0"/>
          <w:rtl/>
        </w:rPr>
        <w:t>1.</w:t>
      </w:r>
      <w:r>
        <w:rPr>
          <w:rFonts w:ascii="Arial" w:hAnsi="Arial" w:hint="cs"/>
          <w:b/>
          <w:bCs/>
          <w:noProof w:val="0"/>
          <w:rtl/>
        </w:rPr>
        <w:tab/>
      </w:r>
      <w:r w:rsidR="005C69EF" w:rsidRPr="00B77004">
        <w:rPr>
          <w:rFonts w:ascii="Arial" w:hAnsi="Arial" w:hint="cs"/>
          <w:b/>
          <w:bCs/>
          <w:noProof w:val="0"/>
          <w:rtl/>
        </w:rPr>
        <w:t xml:space="preserve">בכל הנוגע לערעור על פסק הדין בנושא הסדרי השהות </w:t>
      </w:r>
      <w:r w:rsidR="005C69EF" w:rsidRPr="00B77004">
        <w:rPr>
          <w:rFonts w:ascii="Arial" w:hAnsi="Arial" w:hint="cs"/>
          <w:noProof w:val="0"/>
          <w:rtl/>
        </w:rPr>
        <w:t xml:space="preserve">- </w:t>
      </w:r>
      <w:r w:rsidR="00CC004E" w:rsidRPr="00B77004">
        <w:rPr>
          <w:rFonts w:ascii="Arial" w:hAnsi="Arial" w:hint="cs"/>
          <w:noProof w:val="0"/>
          <w:rtl/>
        </w:rPr>
        <w:t>מעיון בפרוטוקול הדיון שבסיומו ניתן פסק הדין, עולה בבירור שהמערערת הסכימה להסדרי השהות שנ</w:t>
      </w:r>
      <w:r w:rsidR="00FD57EE" w:rsidRPr="00B77004">
        <w:rPr>
          <w:rFonts w:ascii="Arial" w:hAnsi="Arial" w:hint="cs"/>
          <w:noProof w:val="0"/>
          <w:rtl/>
        </w:rPr>
        <w:t>ק</w:t>
      </w:r>
      <w:r w:rsidR="00CC004E" w:rsidRPr="00B77004">
        <w:rPr>
          <w:rFonts w:ascii="Arial" w:hAnsi="Arial" w:hint="cs"/>
          <w:noProof w:val="0"/>
          <w:rtl/>
        </w:rPr>
        <w:t>בעו</w:t>
      </w:r>
      <w:r w:rsidR="005C69EF" w:rsidRPr="00B77004">
        <w:rPr>
          <w:rFonts w:ascii="Arial" w:hAnsi="Arial" w:hint="cs"/>
          <w:noProof w:val="0"/>
          <w:rtl/>
        </w:rPr>
        <w:t xml:space="preserve"> לפחות בכל הנוגע לימים שני ורביעי כולל לינה וכן כל סוף שבוע שני עד מוצ"ש</w:t>
      </w:r>
      <w:r w:rsidR="00CC004E" w:rsidRPr="00B77004">
        <w:rPr>
          <w:rFonts w:ascii="Arial" w:hAnsi="Arial" w:hint="cs"/>
          <w:noProof w:val="0"/>
          <w:rtl/>
        </w:rPr>
        <w:t>.</w:t>
      </w:r>
      <w:r w:rsidR="00FD57EE" w:rsidRPr="00B77004">
        <w:rPr>
          <w:rFonts w:ascii="Arial" w:hAnsi="Arial" w:hint="cs"/>
          <w:noProof w:val="0"/>
          <w:rtl/>
        </w:rPr>
        <w:t xml:space="preserve"> בנוסף, מהדיון עולה ששני העו</w:t>
      </w:r>
      <w:r w:rsidR="00080180">
        <w:rPr>
          <w:rFonts w:ascii="Arial" w:hAnsi="Arial" w:hint="cs"/>
          <w:noProof w:val="0"/>
          <w:rtl/>
        </w:rPr>
        <w:t>"סי</w:t>
      </w:r>
      <w:r w:rsidR="00FD57EE" w:rsidRPr="00B77004">
        <w:rPr>
          <w:rFonts w:ascii="Arial" w:hAnsi="Arial" w:hint="cs"/>
          <w:noProof w:val="0"/>
          <w:rtl/>
        </w:rPr>
        <w:t>ם נחקרו ע"י ביהמ"ש וחיוו את דעתם המקצועית בכל הנוגע להסדרי השהות ולפיכך, טענת המערערת לפיה הסדרי השהות שנקבעו בפסק הדין נערכו ללא קבלת עמדת אנשי המקצוע, גם היא חסרת בסיס.</w:t>
      </w:r>
    </w:p>
    <w:p w:rsidR="00FD57EE" w:rsidRDefault="00FD57EE" w:rsidP="003E2674">
      <w:pPr>
        <w:spacing w:line="360" w:lineRule="auto"/>
        <w:jc w:val="both"/>
        <w:rPr>
          <w:rFonts w:ascii="Arial" w:hAnsi="Arial"/>
          <w:noProof w:val="0"/>
          <w:rtl/>
        </w:rPr>
      </w:pPr>
    </w:p>
    <w:p w:rsidR="00FD57EE" w:rsidRPr="00B77004" w:rsidRDefault="00B77004" w:rsidP="003E2674">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FD57EE" w:rsidRPr="00B77004">
        <w:rPr>
          <w:rFonts w:ascii="Arial" w:hAnsi="Arial" w:hint="cs"/>
          <w:noProof w:val="0"/>
          <w:rtl/>
        </w:rPr>
        <w:t xml:space="preserve">העו"ס הגב' אתי דור, שפיקחה על המפגשים של האב עם הקטינה במרכז הקשר העידה </w:t>
      </w:r>
      <w:r w:rsidR="005C69EF" w:rsidRPr="00B77004">
        <w:rPr>
          <w:rFonts w:ascii="Arial" w:hAnsi="Arial" w:hint="cs"/>
          <w:noProof w:val="0"/>
          <w:rtl/>
        </w:rPr>
        <w:t>ש</w:t>
      </w:r>
      <w:r w:rsidR="00FD57EE" w:rsidRPr="00B77004">
        <w:rPr>
          <w:rFonts w:ascii="Arial" w:hAnsi="Arial" w:hint="cs"/>
          <w:noProof w:val="0"/>
          <w:rtl/>
        </w:rPr>
        <w:t>התרשמותה מהאב "</w:t>
      </w:r>
      <w:r w:rsidR="00FD57EE" w:rsidRPr="00B77004">
        <w:rPr>
          <w:rFonts w:ascii="Arial" w:hAnsi="Arial" w:hint="cs"/>
          <w:b/>
          <w:bCs/>
          <w:noProof w:val="0"/>
          <w:rtl/>
        </w:rPr>
        <w:t>מאוד חיובית</w:t>
      </w:r>
      <w:r w:rsidR="00FD57EE" w:rsidRPr="00B77004">
        <w:rPr>
          <w:rFonts w:ascii="Arial" w:hAnsi="Arial" w:hint="cs"/>
          <w:noProof w:val="0"/>
          <w:rtl/>
        </w:rPr>
        <w:t>" (עמ' 26 שורה 31) וכי האב "</w:t>
      </w:r>
      <w:r w:rsidR="00FD57EE" w:rsidRPr="00B77004">
        <w:rPr>
          <w:rFonts w:ascii="Arial" w:hAnsi="Arial" w:hint="cs"/>
          <w:b/>
          <w:bCs/>
          <w:noProof w:val="0"/>
          <w:rtl/>
        </w:rPr>
        <w:t>מא</w:t>
      </w:r>
      <w:r w:rsidR="00080180">
        <w:rPr>
          <w:rFonts w:ascii="Arial" w:hAnsi="Arial" w:hint="cs"/>
          <w:b/>
          <w:bCs/>
          <w:noProof w:val="0"/>
          <w:rtl/>
        </w:rPr>
        <w:t>וד ערני לצרכים שלה, לקצב שלה...</w:t>
      </w:r>
      <w:r w:rsidR="00FD57EE" w:rsidRPr="00B77004">
        <w:rPr>
          <w:rFonts w:ascii="Arial" w:hAnsi="Arial" w:hint="cs"/>
          <w:b/>
          <w:bCs/>
          <w:noProof w:val="0"/>
          <w:rtl/>
        </w:rPr>
        <w:t xml:space="preserve"> כל המפגשים יש בהם המון חום המון אהבה...</w:t>
      </w:r>
      <w:r w:rsidR="00080180">
        <w:rPr>
          <w:rFonts w:ascii="Arial" w:hAnsi="Arial" w:hint="cs"/>
          <w:b/>
          <w:bCs/>
          <w:noProof w:val="0"/>
          <w:rtl/>
        </w:rPr>
        <w:t xml:space="preserve"> </w:t>
      </w:r>
      <w:r w:rsidR="00FD57EE" w:rsidRPr="00B77004">
        <w:rPr>
          <w:rFonts w:ascii="Arial" w:hAnsi="Arial" w:hint="cs"/>
          <w:b/>
          <w:bCs/>
          <w:noProof w:val="0"/>
          <w:rtl/>
        </w:rPr>
        <w:t>מגוון במהלך המפגש את מספר הגירויים והמשחקים והפעיל</w:t>
      </w:r>
      <w:r w:rsidR="005C69EF" w:rsidRPr="00B77004">
        <w:rPr>
          <w:rFonts w:ascii="Arial" w:hAnsi="Arial" w:hint="cs"/>
          <w:b/>
          <w:bCs/>
          <w:noProof w:val="0"/>
          <w:rtl/>
        </w:rPr>
        <w:t>ו</w:t>
      </w:r>
      <w:r w:rsidR="00FD57EE" w:rsidRPr="00B77004">
        <w:rPr>
          <w:rFonts w:ascii="Arial" w:hAnsi="Arial" w:hint="cs"/>
          <w:b/>
          <w:bCs/>
          <w:noProof w:val="0"/>
          <w:rtl/>
        </w:rPr>
        <w:t>יות שהוא עושה יחד אתה</w:t>
      </w:r>
      <w:r w:rsidR="00FD57EE" w:rsidRPr="00080180">
        <w:rPr>
          <w:rFonts w:ascii="Arial" w:hAnsi="Arial" w:hint="cs"/>
          <w:noProof w:val="0"/>
          <w:rtl/>
        </w:rPr>
        <w:t>"</w:t>
      </w:r>
      <w:r w:rsidR="00FD57EE" w:rsidRPr="00B77004">
        <w:rPr>
          <w:rFonts w:ascii="Arial" w:hAnsi="Arial" w:hint="cs"/>
          <w:noProof w:val="0"/>
          <w:rtl/>
        </w:rPr>
        <w:t xml:space="preserve"> </w:t>
      </w:r>
      <w:r w:rsidR="00FD57EE" w:rsidRPr="00080180">
        <w:rPr>
          <w:rFonts w:ascii="Arial" w:hAnsi="Arial" w:hint="cs"/>
          <w:noProof w:val="0"/>
          <w:rtl/>
        </w:rPr>
        <w:t>(</w:t>
      </w:r>
      <w:r w:rsidR="00FD57EE" w:rsidRPr="00B77004">
        <w:rPr>
          <w:rFonts w:ascii="Arial" w:hAnsi="Arial" w:hint="cs"/>
          <w:noProof w:val="0"/>
          <w:rtl/>
        </w:rPr>
        <w:t>עמ' 27 שורות 2-7)...</w:t>
      </w:r>
      <w:r w:rsidR="00080180">
        <w:rPr>
          <w:rFonts w:ascii="Arial" w:hAnsi="Arial" w:hint="cs"/>
          <w:noProof w:val="0"/>
          <w:rtl/>
        </w:rPr>
        <w:t xml:space="preserve"> </w:t>
      </w:r>
      <w:r w:rsidR="00FD57EE" w:rsidRPr="00B77004">
        <w:rPr>
          <w:rFonts w:ascii="Arial" w:hAnsi="Arial" w:hint="cs"/>
          <w:b/>
          <w:bCs/>
          <w:noProof w:val="0"/>
          <w:rtl/>
        </w:rPr>
        <w:t>הי</w:t>
      </w:r>
      <w:r w:rsidR="005C69EF" w:rsidRPr="00B77004">
        <w:rPr>
          <w:rFonts w:ascii="Arial" w:hAnsi="Arial" w:hint="cs"/>
          <w:b/>
          <w:bCs/>
          <w:noProof w:val="0"/>
          <w:rtl/>
        </w:rPr>
        <w:t>י</w:t>
      </w:r>
      <w:r w:rsidR="00FD57EE" w:rsidRPr="00B77004">
        <w:rPr>
          <w:rFonts w:ascii="Arial" w:hAnsi="Arial" w:hint="cs"/>
          <w:b/>
          <w:bCs/>
          <w:noProof w:val="0"/>
          <w:rtl/>
        </w:rPr>
        <w:t>תה התנהלות מותאמת מאוד גם לצרכים, גם לגיל... הרבה על הידיים שלו, ומטפסת עליו ורוצה אותו. שמחה מאוד</w:t>
      </w:r>
      <w:r w:rsidR="00FD57EE" w:rsidRPr="00B77004">
        <w:rPr>
          <w:rFonts w:ascii="Arial" w:hAnsi="Arial" w:hint="cs"/>
          <w:noProof w:val="0"/>
          <w:rtl/>
        </w:rPr>
        <w:t>" (שם שורות 10-12).</w:t>
      </w:r>
    </w:p>
    <w:p w:rsidR="00FD57EE" w:rsidRPr="00FD57EE" w:rsidRDefault="00FD57EE" w:rsidP="003E2674">
      <w:pPr>
        <w:pStyle w:val="ad"/>
        <w:spacing w:line="360" w:lineRule="auto"/>
        <w:rPr>
          <w:rFonts w:ascii="Arial" w:hAnsi="Arial"/>
          <w:noProof w:val="0"/>
          <w:rtl/>
        </w:rPr>
      </w:pPr>
    </w:p>
    <w:p w:rsidR="00FD57EE" w:rsidRPr="00B77004" w:rsidRDefault="00B77004" w:rsidP="003E2674">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FD57EE" w:rsidRPr="00B77004">
        <w:rPr>
          <w:rFonts w:ascii="Arial" w:hAnsi="Arial" w:hint="cs"/>
          <w:noProof w:val="0"/>
          <w:rtl/>
        </w:rPr>
        <w:t>גב' דור העידה שאין צורך להמשיך את המפגשים במרכז הקשר ולדבריה: "</w:t>
      </w:r>
      <w:r w:rsidR="00FD57EE" w:rsidRPr="00B77004">
        <w:rPr>
          <w:rFonts w:ascii="Arial" w:hAnsi="Arial" w:hint="cs"/>
          <w:b/>
          <w:bCs/>
          <w:noProof w:val="0"/>
          <w:rtl/>
        </w:rPr>
        <w:t>אני חושבת שיש לו את היכולות היום לעשות את זה בצורה עצמאית ואין צורך בפיקוח... אנחנו לא ראינו שום רמז ולו הקטן ביותר לאיזה שהוא סיכון, מסוכנות או איזה שהוא חשד לפגיעה אפשרית כזו או אחרת, נהפוך הוא. רק באמת טובתה של הקטינה ניכר בכל התנהלות האב</w:t>
      </w:r>
      <w:r w:rsidR="005C69EF" w:rsidRPr="00080180">
        <w:rPr>
          <w:rFonts w:ascii="Arial" w:hAnsi="Arial" w:hint="cs"/>
          <w:noProof w:val="0"/>
          <w:rtl/>
        </w:rPr>
        <w:t>"</w:t>
      </w:r>
      <w:r w:rsidR="00FD57EE" w:rsidRPr="00B77004">
        <w:rPr>
          <w:rFonts w:ascii="Arial" w:hAnsi="Arial" w:hint="cs"/>
          <w:noProof w:val="0"/>
          <w:rtl/>
        </w:rPr>
        <w:t xml:space="preserve"> (שם שורות 15-21).</w:t>
      </w:r>
    </w:p>
    <w:p w:rsidR="00FD57EE" w:rsidRPr="00FD57EE" w:rsidRDefault="00FD57EE" w:rsidP="003E2674">
      <w:pPr>
        <w:pStyle w:val="ad"/>
        <w:spacing w:line="360" w:lineRule="auto"/>
        <w:rPr>
          <w:rFonts w:ascii="Arial" w:hAnsi="Arial"/>
          <w:noProof w:val="0"/>
          <w:rtl/>
        </w:rPr>
      </w:pPr>
    </w:p>
    <w:p w:rsidR="00FD57EE" w:rsidRPr="00B77004" w:rsidRDefault="00B77004" w:rsidP="00127ACC">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FD57EE" w:rsidRPr="00B77004">
        <w:rPr>
          <w:rFonts w:ascii="Arial" w:hAnsi="Arial" w:hint="cs"/>
          <w:noProof w:val="0"/>
          <w:rtl/>
        </w:rPr>
        <w:t>גם העו"ס לחוק סדרי דין מר אברי סוטון העיד שניתן לצאת בהדרגה ממרכז הקשר ואין שום מסוכנות של האב כלפי הקטינה (עמ' 28 שורות 3-14 ועמ' 29 שורות 29-30). לדעתו, הדרגה יכולה להיות אף שלושה שבועות (עמ' 29 שורות 4-5) ואין צורך ל</w:t>
      </w:r>
      <w:r w:rsidR="005C69EF" w:rsidRPr="00B77004">
        <w:rPr>
          <w:rFonts w:ascii="Arial" w:hAnsi="Arial" w:hint="cs"/>
          <w:noProof w:val="0"/>
          <w:rtl/>
        </w:rPr>
        <w:t>ערוך</w:t>
      </w:r>
      <w:r w:rsidR="00FD57EE" w:rsidRPr="00B77004">
        <w:rPr>
          <w:rFonts w:ascii="Arial" w:hAnsi="Arial" w:hint="cs"/>
          <w:noProof w:val="0"/>
          <w:rtl/>
        </w:rPr>
        <w:t xml:space="preserve"> בדיקת מסוכנות (עמ' 30 שורה 1). העו"ס מר סוטון נחקר ע"י ב</w:t>
      </w:r>
      <w:r w:rsidR="008D3695">
        <w:rPr>
          <w:rFonts w:ascii="Arial" w:hAnsi="Arial" w:hint="cs"/>
          <w:noProof w:val="0"/>
          <w:rtl/>
        </w:rPr>
        <w:t>את כוח האב ואולם ב"כ האם כלל לא</w:t>
      </w:r>
      <w:r w:rsidR="00FD57EE" w:rsidRPr="00B77004">
        <w:rPr>
          <w:rFonts w:ascii="Arial" w:hAnsi="Arial" w:hint="cs"/>
          <w:noProof w:val="0"/>
          <w:rtl/>
        </w:rPr>
        <w:t xml:space="preserve"> ביקשה לחקור אותו או את העו"ס גב' דור</w:t>
      </w:r>
      <w:r w:rsidR="005C69EF" w:rsidRPr="00B77004">
        <w:rPr>
          <w:rFonts w:ascii="Arial" w:hAnsi="Arial" w:hint="cs"/>
          <w:noProof w:val="0"/>
          <w:rtl/>
        </w:rPr>
        <w:t xml:space="preserve"> ולכן לא ברורה ט</w:t>
      </w:r>
      <w:r w:rsidR="00127ACC">
        <w:rPr>
          <w:rFonts w:ascii="Arial" w:hAnsi="Arial" w:hint="cs"/>
          <w:noProof w:val="0"/>
          <w:rtl/>
        </w:rPr>
        <w:t>רונייתה</w:t>
      </w:r>
      <w:r w:rsidR="005C69EF" w:rsidRPr="00B77004">
        <w:rPr>
          <w:rFonts w:ascii="Arial" w:hAnsi="Arial" w:hint="cs"/>
          <w:noProof w:val="0"/>
          <w:rtl/>
        </w:rPr>
        <w:t xml:space="preserve"> בנושא זה</w:t>
      </w:r>
      <w:r w:rsidR="00FD57EE" w:rsidRPr="00B77004">
        <w:rPr>
          <w:rFonts w:ascii="Arial" w:hAnsi="Arial" w:hint="cs"/>
          <w:noProof w:val="0"/>
          <w:rtl/>
        </w:rPr>
        <w:t>.</w:t>
      </w:r>
    </w:p>
    <w:p w:rsidR="00FD57EE" w:rsidRPr="00127ACC" w:rsidRDefault="00FD57EE" w:rsidP="003E2674">
      <w:pPr>
        <w:pStyle w:val="ad"/>
        <w:spacing w:line="360" w:lineRule="auto"/>
        <w:rPr>
          <w:rFonts w:ascii="Arial" w:hAnsi="Arial"/>
          <w:noProof w:val="0"/>
          <w:rtl/>
        </w:rPr>
      </w:pPr>
    </w:p>
    <w:p w:rsidR="00FD57EE" w:rsidRPr="00B77004" w:rsidRDefault="00B77004" w:rsidP="003E2674">
      <w:pPr>
        <w:spacing w:line="360" w:lineRule="auto"/>
        <w:ind w:left="720" w:hanging="720"/>
        <w:jc w:val="both"/>
        <w:rPr>
          <w:rFonts w:ascii="Arial" w:hAnsi="Arial"/>
          <w:noProof w:val="0"/>
        </w:rPr>
      </w:pPr>
      <w:r>
        <w:rPr>
          <w:rFonts w:ascii="Arial" w:hAnsi="Arial" w:hint="cs"/>
          <w:noProof w:val="0"/>
          <w:rtl/>
        </w:rPr>
        <w:lastRenderedPageBreak/>
        <w:t>5.</w:t>
      </w:r>
      <w:r>
        <w:rPr>
          <w:rFonts w:ascii="Arial" w:hAnsi="Arial" w:hint="cs"/>
          <w:noProof w:val="0"/>
          <w:rtl/>
        </w:rPr>
        <w:tab/>
      </w:r>
      <w:r w:rsidR="008D3695">
        <w:rPr>
          <w:rFonts w:ascii="Arial" w:hAnsi="Arial" w:hint="cs"/>
          <w:noProof w:val="0"/>
          <w:rtl/>
        </w:rPr>
        <w:t>לאחר סיום עדויות העו"סי</w:t>
      </w:r>
      <w:r w:rsidR="00FD57EE" w:rsidRPr="00B77004">
        <w:rPr>
          <w:rFonts w:ascii="Arial" w:hAnsi="Arial" w:hint="cs"/>
          <w:noProof w:val="0"/>
          <w:rtl/>
        </w:rPr>
        <w:t>ם, באת כוח האם ביקשה לצאת להפסקה מאחר ש"</w:t>
      </w:r>
      <w:r w:rsidR="00FD57EE" w:rsidRPr="00B77004">
        <w:rPr>
          <w:rFonts w:ascii="Arial" w:hAnsi="Arial" w:hint="cs"/>
          <w:b/>
          <w:bCs/>
          <w:noProof w:val="0"/>
          <w:rtl/>
        </w:rPr>
        <w:t>יכול להיות שיש לנו פתרון</w:t>
      </w:r>
      <w:r w:rsidR="00FD57EE" w:rsidRPr="00B77004">
        <w:rPr>
          <w:rFonts w:ascii="Arial" w:hAnsi="Arial" w:hint="cs"/>
          <w:noProof w:val="0"/>
          <w:rtl/>
        </w:rPr>
        <w:t>" ולאחר ההפסקה היא הציע</w:t>
      </w:r>
      <w:r w:rsidR="008D3695">
        <w:rPr>
          <w:rFonts w:ascii="Arial" w:hAnsi="Arial" w:hint="cs"/>
          <w:noProof w:val="0"/>
          <w:rtl/>
        </w:rPr>
        <w:t>ה</w:t>
      </w:r>
      <w:r w:rsidR="00FD57EE" w:rsidRPr="00B77004">
        <w:rPr>
          <w:rFonts w:ascii="Arial" w:hAnsi="Arial" w:hint="cs"/>
          <w:noProof w:val="0"/>
          <w:rtl/>
        </w:rPr>
        <w:t xml:space="preserve"> שהמפגשים לא יתקיימו במרכז קשר אלא "</w:t>
      </w:r>
      <w:r w:rsidR="008D3695">
        <w:rPr>
          <w:rFonts w:ascii="Arial" w:hAnsi="Arial" w:hint="cs"/>
          <w:b/>
          <w:bCs/>
          <w:noProof w:val="0"/>
          <w:rtl/>
        </w:rPr>
        <w:t>יעברו לפסים</w:t>
      </w:r>
      <w:r w:rsidR="00FD57EE" w:rsidRPr="00B77004">
        <w:rPr>
          <w:rFonts w:ascii="Arial" w:hAnsi="Arial" w:hint="cs"/>
          <w:b/>
          <w:bCs/>
          <w:noProof w:val="0"/>
          <w:rtl/>
        </w:rPr>
        <w:t xml:space="preserve"> רגילים</w:t>
      </w:r>
      <w:r w:rsidR="00FD57EE" w:rsidRPr="00B77004">
        <w:rPr>
          <w:rFonts w:ascii="Arial" w:hAnsi="Arial" w:hint="cs"/>
          <w:noProof w:val="0"/>
          <w:rtl/>
        </w:rPr>
        <w:t>" (עמ' 31 שורות 16-17) והאב ייקח את הקטינה פעמיים בשב</w:t>
      </w:r>
      <w:r w:rsidR="0058264B">
        <w:rPr>
          <w:rFonts w:ascii="Arial" w:hAnsi="Arial" w:hint="cs"/>
          <w:noProof w:val="0"/>
          <w:rtl/>
        </w:rPr>
        <w:t>וע כולל לינה ועו"ד ס'</w:t>
      </w:r>
      <w:r w:rsidR="00FD57EE" w:rsidRPr="00B77004">
        <w:rPr>
          <w:rFonts w:ascii="Arial" w:hAnsi="Arial" w:hint="cs"/>
          <w:noProof w:val="0"/>
          <w:rtl/>
        </w:rPr>
        <w:t xml:space="preserve"> </w:t>
      </w:r>
      <w:r w:rsidR="00FD57EE" w:rsidRPr="00B77004">
        <w:rPr>
          <w:rFonts w:ascii="Arial" w:hAnsi="Arial"/>
          <w:noProof w:val="0"/>
          <w:rtl/>
        </w:rPr>
        <w:t>–</w:t>
      </w:r>
      <w:r w:rsidR="00FD57EE" w:rsidRPr="00B77004">
        <w:rPr>
          <w:rFonts w:ascii="Arial" w:hAnsi="Arial" w:hint="cs"/>
          <w:noProof w:val="0"/>
          <w:rtl/>
        </w:rPr>
        <w:t xml:space="preserve"> שהיא אמה של האם ומייצגת אותה</w:t>
      </w:r>
      <w:r w:rsidR="005C69EF" w:rsidRPr="00B77004">
        <w:rPr>
          <w:rFonts w:ascii="Arial" w:hAnsi="Arial" w:hint="cs"/>
          <w:noProof w:val="0"/>
          <w:rtl/>
        </w:rPr>
        <w:t xml:space="preserve"> -</w:t>
      </w:r>
      <w:r w:rsidR="00FD57EE" w:rsidRPr="00B77004">
        <w:rPr>
          <w:rFonts w:ascii="Arial" w:hAnsi="Arial" w:hint="cs"/>
          <w:noProof w:val="0"/>
          <w:rtl/>
        </w:rPr>
        <w:t xml:space="preserve"> אמרה שגם "</w:t>
      </w:r>
      <w:r w:rsidR="00FD57EE" w:rsidRPr="00B77004">
        <w:rPr>
          <w:rFonts w:ascii="Arial" w:hAnsi="Arial" w:hint="cs"/>
          <w:b/>
          <w:bCs/>
          <w:noProof w:val="0"/>
          <w:rtl/>
        </w:rPr>
        <w:t>כל סוף שבוע שני משישי עד מוצאי שבת. שעה אחרי צאת שבת</w:t>
      </w:r>
      <w:r w:rsidR="00FD57EE" w:rsidRPr="00B77004">
        <w:rPr>
          <w:rFonts w:ascii="Arial" w:hAnsi="Arial" w:hint="cs"/>
          <w:noProof w:val="0"/>
          <w:rtl/>
        </w:rPr>
        <w:t xml:space="preserve"> (עמ' 32 שורה 18 ושורה 27). משבית המשפט שאל את ב"כ האם מדוע לא עד יום ראשון בבוקר, היא השיבה שהיא מבקשת שתהיה הדרגתיות ולכן היא מתנגדת ללילה גם במוצ"ש.</w:t>
      </w:r>
    </w:p>
    <w:p w:rsidR="00FD57EE" w:rsidRPr="00FD57EE" w:rsidRDefault="00FD57EE" w:rsidP="003E2674">
      <w:pPr>
        <w:pStyle w:val="ad"/>
        <w:spacing w:line="360" w:lineRule="auto"/>
        <w:rPr>
          <w:rFonts w:ascii="Arial" w:hAnsi="Arial"/>
          <w:noProof w:val="0"/>
          <w:rtl/>
        </w:rPr>
      </w:pPr>
    </w:p>
    <w:p w:rsidR="00FD57EE" w:rsidRPr="00B77004" w:rsidRDefault="00B77004" w:rsidP="003E2674">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FD57EE" w:rsidRPr="00B77004">
        <w:rPr>
          <w:rFonts w:ascii="Arial" w:hAnsi="Arial" w:hint="cs"/>
          <w:noProof w:val="0"/>
          <w:rtl/>
        </w:rPr>
        <w:t>ב"כ האם הציע</w:t>
      </w:r>
      <w:r w:rsidR="005C69EF" w:rsidRPr="00B77004">
        <w:rPr>
          <w:rFonts w:ascii="Arial" w:hAnsi="Arial" w:hint="cs"/>
          <w:noProof w:val="0"/>
          <w:rtl/>
        </w:rPr>
        <w:t>ה</w:t>
      </w:r>
      <w:r w:rsidR="00FD57EE" w:rsidRPr="00B77004">
        <w:rPr>
          <w:rFonts w:ascii="Arial" w:hAnsi="Arial" w:hint="cs"/>
          <w:noProof w:val="0"/>
          <w:rtl/>
        </w:rPr>
        <w:t xml:space="preserve"> שהמפגשים עם האב יהיו בימים שני ורביעי ואולם היא ביקשה שלא יהיה רצף של שלושה ימים כי ה</w:t>
      </w:r>
      <w:r w:rsidR="005C69EF" w:rsidRPr="00B77004">
        <w:rPr>
          <w:rFonts w:ascii="Arial" w:hAnsi="Arial" w:hint="cs"/>
          <w:noProof w:val="0"/>
          <w:rtl/>
        </w:rPr>
        <w:t>ילדה</w:t>
      </w:r>
      <w:r w:rsidR="00FD57EE" w:rsidRPr="00B77004">
        <w:rPr>
          <w:rFonts w:ascii="Arial" w:hAnsi="Arial" w:hint="cs"/>
          <w:noProof w:val="0"/>
          <w:rtl/>
        </w:rPr>
        <w:t xml:space="preserve"> קטנה (עמ' 33 שורות 27-30). בית המשפט הציע שאחרי חצי שנה</w:t>
      </w:r>
      <w:r w:rsidR="005C69EF" w:rsidRPr="00B77004">
        <w:rPr>
          <w:rFonts w:ascii="Arial" w:hAnsi="Arial" w:hint="cs"/>
          <w:noProof w:val="0"/>
          <w:rtl/>
        </w:rPr>
        <w:t>,</w:t>
      </w:r>
      <w:r w:rsidR="00FD57EE" w:rsidRPr="00B77004">
        <w:rPr>
          <w:rFonts w:ascii="Arial" w:hAnsi="Arial" w:hint="cs"/>
          <w:noProof w:val="0"/>
          <w:rtl/>
        </w:rPr>
        <w:t xml:space="preserve"> סופי השבוע אצל האב יכללו גם לינה במוצ"ש. ב"כ האם השיבה כי היא מציעה "</w:t>
      </w:r>
      <w:r w:rsidR="00FD57EE" w:rsidRPr="00B77004">
        <w:rPr>
          <w:rFonts w:ascii="Arial" w:hAnsi="Arial" w:hint="cs"/>
          <w:b/>
          <w:bCs/>
          <w:noProof w:val="0"/>
          <w:rtl/>
        </w:rPr>
        <w:t>שהדברים יהיו בהדרגה</w:t>
      </w:r>
      <w:r w:rsidR="00FD57EE" w:rsidRPr="00B77004">
        <w:rPr>
          <w:rFonts w:ascii="Arial" w:hAnsi="Arial" w:hint="cs"/>
          <w:noProof w:val="0"/>
          <w:rtl/>
        </w:rPr>
        <w:t>" ולאחר שבית המשפט הסביר לצדדים אודות חשיבות שיתוף הפעולה בין ההורים והגעה לה</w:t>
      </w:r>
      <w:r w:rsidR="0058264B">
        <w:rPr>
          <w:rFonts w:ascii="Arial" w:hAnsi="Arial" w:hint="cs"/>
          <w:noProof w:val="0"/>
          <w:rtl/>
        </w:rPr>
        <w:t>סכמות, ביקשה ב"כ האם עו"ד ס'</w:t>
      </w:r>
      <w:r w:rsidR="00FD57EE" w:rsidRPr="00B77004">
        <w:rPr>
          <w:rFonts w:ascii="Arial" w:hAnsi="Arial" w:hint="cs"/>
          <w:noProof w:val="0"/>
          <w:rtl/>
        </w:rPr>
        <w:t xml:space="preserve"> לאחר שביהמ"ש אמר כי כבר "סגרנו" את נושא הסדרי השהות כי: "</w:t>
      </w:r>
      <w:r w:rsidR="00FD57EE" w:rsidRPr="00B77004">
        <w:rPr>
          <w:rFonts w:ascii="Arial" w:hAnsi="Arial" w:hint="cs"/>
          <w:b/>
          <w:bCs/>
          <w:noProof w:val="0"/>
          <w:rtl/>
        </w:rPr>
        <w:t>אם אפשר לסגור גם את העניין של המזו</w:t>
      </w:r>
      <w:r w:rsidR="00FD57EE" w:rsidRPr="008D3695">
        <w:rPr>
          <w:rFonts w:ascii="Arial" w:hAnsi="Arial" w:hint="cs"/>
          <w:b/>
          <w:bCs/>
          <w:noProof w:val="0"/>
          <w:rtl/>
        </w:rPr>
        <w:t>נות</w:t>
      </w:r>
      <w:r w:rsidR="00FD57EE" w:rsidRPr="00B77004">
        <w:rPr>
          <w:rFonts w:ascii="Arial" w:hAnsi="Arial" w:hint="cs"/>
          <w:noProof w:val="0"/>
          <w:rtl/>
        </w:rPr>
        <w:t>" (עמ' 35 שורות 30-32).</w:t>
      </w:r>
    </w:p>
    <w:p w:rsidR="00FD57EE" w:rsidRPr="00FD57EE" w:rsidRDefault="00FD57EE" w:rsidP="003E2674">
      <w:pPr>
        <w:pStyle w:val="ad"/>
        <w:spacing w:line="360" w:lineRule="auto"/>
        <w:rPr>
          <w:rFonts w:ascii="Arial" w:hAnsi="Arial"/>
          <w:noProof w:val="0"/>
          <w:rtl/>
        </w:rPr>
      </w:pPr>
    </w:p>
    <w:p w:rsidR="005C75C9" w:rsidRPr="00B77004" w:rsidRDefault="00B77004" w:rsidP="00811D9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FD57EE" w:rsidRPr="00B77004">
        <w:rPr>
          <w:rFonts w:ascii="Arial" w:hAnsi="Arial" w:hint="cs"/>
          <w:noProof w:val="0"/>
          <w:rtl/>
        </w:rPr>
        <w:t>מכאן, שהאם לא התנג</w:t>
      </w:r>
      <w:r w:rsidR="005C75C9" w:rsidRPr="00B77004">
        <w:rPr>
          <w:rFonts w:ascii="Arial" w:hAnsi="Arial" w:hint="cs"/>
          <w:noProof w:val="0"/>
          <w:rtl/>
        </w:rPr>
        <w:t>דה לכך שבהדרגה תהיה לינה גם במוצ"ש ולא הביע</w:t>
      </w:r>
      <w:r w:rsidR="008D3695">
        <w:rPr>
          <w:rFonts w:ascii="Arial" w:hAnsi="Arial" w:hint="cs"/>
          <w:noProof w:val="0"/>
          <w:rtl/>
        </w:rPr>
        <w:t>ה</w:t>
      </w:r>
      <w:r w:rsidR="005C75C9" w:rsidRPr="00B77004">
        <w:rPr>
          <w:rFonts w:ascii="Arial" w:hAnsi="Arial" w:hint="cs"/>
          <w:noProof w:val="0"/>
          <w:rtl/>
        </w:rPr>
        <w:t xml:space="preserve"> כל הסתייגות מהצעת בית המשפט לפיה הסדר זה יחול בעוד חצי שנה. </w:t>
      </w:r>
      <w:r w:rsidR="005C69EF" w:rsidRPr="00B77004">
        <w:rPr>
          <w:rFonts w:ascii="Arial" w:hAnsi="Arial" w:hint="cs"/>
          <w:noProof w:val="0"/>
          <w:rtl/>
        </w:rPr>
        <w:t xml:space="preserve">ב"כ האם </w:t>
      </w:r>
      <w:r w:rsidR="005C75C9" w:rsidRPr="00B77004">
        <w:rPr>
          <w:rFonts w:ascii="Arial" w:hAnsi="Arial" w:hint="cs"/>
          <w:noProof w:val="0"/>
          <w:rtl/>
        </w:rPr>
        <w:t>רק אמרה שהיא מציעה "שהדברים יהיו בהדרגה" והיא בקשה "לסגור גם את העניין של המזונות" מכאן</w:t>
      </w:r>
      <w:r w:rsidR="005C69EF" w:rsidRPr="00B77004">
        <w:rPr>
          <w:rFonts w:ascii="Arial" w:hAnsi="Arial" w:hint="cs"/>
          <w:noProof w:val="0"/>
          <w:rtl/>
        </w:rPr>
        <w:t>,</w:t>
      </w:r>
      <w:r w:rsidR="005C75C9" w:rsidRPr="00B77004">
        <w:rPr>
          <w:rFonts w:ascii="Arial" w:hAnsi="Arial" w:hint="cs"/>
          <w:noProof w:val="0"/>
          <w:rtl/>
        </w:rPr>
        <w:t xml:space="preserve"> ש</w:t>
      </w:r>
      <w:r w:rsidR="005C69EF" w:rsidRPr="00B77004">
        <w:rPr>
          <w:rFonts w:ascii="Arial" w:hAnsi="Arial" w:hint="cs"/>
          <w:noProof w:val="0"/>
          <w:rtl/>
        </w:rPr>
        <w:t xml:space="preserve">גם </w:t>
      </w:r>
      <w:r w:rsidR="005C75C9" w:rsidRPr="00B77004">
        <w:rPr>
          <w:rFonts w:ascii="Arial" w:hAnsi="Arial" w:hint="cs"/>
          <w:noProof w:val="0"/>
          <w:rtl/>
        </w:rPr>
        <w:t xml:space="preserve">לשיטתה של האם "נסגר" נושא הסדרי השהות. </w:t>
      </w:r>
      <w:r w:rsidR="00811D96">
        <w:rPr>
          <w:rFonts w:ascii="Arial" w:hAnsi="Arial" w:hint="cs"/>
          <w:noProof w:val="0"/>
          <w:rtl/>
        </w:rPr>
        <w:t>אף</w:t>
      </w:r>
      <w:r w:rsidR="005C75C9" w:rsidRPr="00B77004">
        <w:rPr>
          <w:rFonts w:ascii="Arial" w:hAnsi="Arial" w:hint="cs"/>
          <w:noProof w:val="0"/>
          <w:rtl/>
        </w:rPr>
        <w:t xml:space="preserve"> במהלך הקראת פסק הדין, לאחר שבית המשפט החליט ש"</w:t>
      </w:r>
      <w:r w:rsidR="005C75C9" w:rsidRPr="00B77004">
        <w:rPr>
          <w:rFonts w:ascii="Arial" w:hAnsi="Arial" w:hint="cs"/>
          <w:b/>
          <w:bCs/>
          <w:noProof w:val="0"/>
          <w:rtl/>
        </w:rPr>
        <w:t>בעוד חצי שנה מהיום ישיב את הקטינה האב בסופ"ש שבו הקטינה שוהה אצלו ביום א' ישירות למסגרת החינוכית</w:t>
      </w:r>
      <w:r w:rsidR="005C75C9" w:rsidRPr="00B77004">
        <w:rPr>
          <w:rFonts w:ascii="Arial" w:hAnsi="Arial" w:hint="cs"/>
          <w:noProof w:val="0"/>
          <w:rtl/>
        </w:rPr>
        <w:t xml:space="preserve">", </w:t>
      </w:r>
      <w:r w:rsidR="005C69EF" w:rsidRPr="00B77004">
        <w:rPr>
          <w:rFonts w:ascii="Arial" w:hAnsi="Arial" w:hint="cs"/>
          <w:noProof w:val="0"/>
          <w:rtl/>
        </w:rPr>
        <w:t>ב</w:t>
      </w:r>
      <w:r w:rsidR="005C75C9" w:rsidRPr="00B77004">
        <w:rPr>
          <w:rFonts w:ascii="Arial" w:hAnsi="Arial" w:hint="cs"/>
          <w:noProof w:val="0"/>
          <w:rtl/>
        </w:rPr>
        <w:t xml:space="preserve">"כ האם לא קטעה את פסק הדין וביקשה לשנות משהו כפי שעשתה כמה שורות קודם </w:t>
      </w:r>
      <w:r w:rsidR="005C69EF" w:rsidRPr="00B77004">
        <w:rPr>
          <w:rFonts w:ascii="Arial" w:hAnsi="Arial" w:hint="cs"/>
          <w:noProof w:val="0"/>
          <w:rtl/>
        </w:rPr>
        <w:t xml:space="preserve">לכן </w:t>
      </w:r>
      <w:r w:rsidR="005C75C9" w:rsidRPr="00B77004">
        <w:rPr>
          <w:rFonts w:ascii="Arial" w:hAnsi="Arial" w:hint="cs"/>
          <w:noProof w:val="0"/>
          <w:rtl/>
        </w:rPr>
        <w:t>כשביקשה שהאב ישיב את הקטינה בשעה 19:00 ולא 20:00 כפי שהכתיב בית המשפט (עמ' 43 שורות 4-19).</w:t>
      </w:r>
    </w:p>
    <w:p w:rsidR="005C75C9" w:rsidRPr="00811D96" w:rsidRDefault="005C75C9" w:rsidP="003E2674">
      <w:pPr>
        <w:pStyle w:val="ad"/>
        <w:spacing w:line="360" w:lineRule="auto"/>
        <w:rPr>
          <w:rFonts w:ascii="Arial" w:hAnsi="Arial"/>
          <w:noProof w:val="0"/>
          <w:rtl/>
        </w:rPr>
      </w:pPr>
    </w:p>
    <w:p w:rsidR="002241D7" w:rsidRPr="00B77004" w:rsidRDefault="00B77004" w:rsidP="003E2674">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5C75C9" w:rsidRPr="00B77004">
        <w:rPr>
          <w:rFonts w:ascii="Arial" w:hAnsi="Arial" w:hint="cs"/>
          <w:noProof w:val="0"/>
          <w:rtl/>
        </w:rPr>
        <w:t>ברם, אף אם תתקבל עמדת המערערת לפיה לא ה</w:t>
      </w:r>
      <w:r w:rsidR="005C69EF" w:rsidRPr="00B77004">
        <w:rPr>
          <w:rFonts w:ascii="Arial" w:hAnsi="Arial" w:hint="cs"/>
          <w:noProof w:val="0"/>
          <w:rtl/>
        </w:rPr>
        <w:t>י</w:t>
      </w:r>
      <w:r w:rsidR="005C75C9" w:rsidRPr="00B77004">
        <w:rPr>
          <w:rFonts w:ascii="Arial" w:hAnsi="Arial" w:hint="cs"/>
          <w:noProof w:val="0"/>
          <w:rtl/>
        </w:rPr>
        <w:t xml:space="preserve">יתה הסכמה מצידה ללינה במוצ"ש אצל האב כעבור חצי שנה, אין כל הצדקה להתערב בהחלטה זו שהיא סבירה והדרגתית. </w:t>
      </w:r>
      <w:r w:rsidR="005C69EF" w:rsidRPr="00B77004">
        <w:rPr>
          <w:rFonts w:ascii="Arial" w:hAnsi="Arial" w:hint="cs"/>
          <w:noProof w:val="0"/>
          <w:rtl/>
        </w:rPr>
        <w:t>ב</w:t>
      </w:r>
      <w:r w:rsidR="005C75C9" w:rsidRPr="00B77004">
        <w:rPr>
          <w:rFonts w:ascii="Arial" w:hAnsi="Arial" w:hint="cs"/>
          <w:noProof w:val="0"/>
          <w:rtl/>
        </w:rPr>
        <w:t xml:space="preserve">מהלך הדיון בערעור, מסרה ב"כ המשיב </w:t>
      </w:r>
      <w:r w:rsidR="005C69EF" w:rsidRPr="00B77004">
        <w:rPr>
          <w:rFonts w:ascii="Arial" w:hAnsi="Arial" w:hint="cs"/>
          <w:noProof w:val="0"/>
          <w:rtl/>
        </w:rPr>
        <w:t>ש</w:t>
      </w:r>
      <w:r w:rsidR="005C75C9" w:rsidRPr="00B77004">
        <w:rPr>
          <w:rFonts w:ascii="Arial" w:hAnsi="Arial" w:hint="cs"/>
          <w:noProof w:val="0"/>
          <w:rtl/>
        </w:rPr>
        <w:t xml:space="preserve">החל מיום 28.4.23 הסדרי השהות מתקיימים כסדרם כולל לינה במוצ"ש </w:t>
      </w:r>
      <w:r w:rsidR="002241D7" w:rsidRPr="00B77004">
        <w:rPr>
          <w:rFonts w:ascii="Arial" w:hAnsi="Arial" w:hint="cs"/>
          <w:noProof w:val="0"/>
          <w:rtl/>
        </w:rPr>
        <w:t>ו</w:t>
      </w:r>
      <w:r w:rsidR="005C75C9" w:rsidRPr="00B77004">
        <w:rPr>
          <w:rFonts w:ascii="Arial" w:hAnsi="Arial" w:hint="cs"/>
          <w:noProof w:val="0"/>
          <w:rtl/>
        </w:rPr>
        <w:t>האפוטרופ</w:t>
      </w:r>
      <w:r w:rsidR="005C69EF" w:rsidRPr="00B77004">
        <w:rPr>
          <w:rFonts w:ascii="Arial" w:hAnsi="Arial" w:hint="cs"/>
          <w:noProof w:val="0"/>
          <w:rtl/>
        </w:rPr>
        <w:t>וס</w:t>
      </w:r>
      <w:r w:rsidR="005C75C9" w:rsidRPr="00B77004">
        <w:rPr>
          <w:rFonts w:ascii="Arial" w:hAnsi="Arial" w:hint="cs"/>
          <w:noProof w:val="0"/>
          <w:rtl/>
        </w:rPr>
        <w:t xml:space="preserve"> לדין עו"ד פלד</w:t>
      </w:r>
      <w:r w:rsidR="002241D7" w:rsidRPr="00B77004">
        <w:rPr>
          <w:rFonts w:ascii="Arial" w:hAnsi="Arial" w:hint="cs"/>
          <w:noProof w:val="0"/>
          <w:rtl/>
        </w:rPr>
        <w:t xml:space="preserve"> ציינה כי שינוי שיבטל את הלינה במוצ"ש ייפגע בקטינה</w:t>
      </w:r>
      <w:r w:rsidR="005C69EF" w:rsidRPr="00B77004">
        <w:rPr>
          <w:rFonts w:ascii="Arial" w:hAnsi="Arial" w:hint="cs"/>
          <w:noProof w:val="0"/>
          <w:rtl/>
        </w:rPr>
        <w:t>,</w:t>
      </w:r>
      <w:r w:rsidR="002241D7" w:rsidRPr="00B77004">
        <w:rPr>
          <w:rFonts w:ascii="Arial" w:hAnsi="Arial" w:hint="cs"/>
          <w:noProof w:val="0"/>
          <w:rtl/>
        </w:rPr>
        <w:t xml:space="preserve"> מאחר שהחזרה ישירה לבית האם גורמת "</w:t>
      </w:r>
      <w:r w:rsidR="002241D7" w:rsidRPr="00B77004">
        <w:rPr>
          <w:rFonts w:ascii="Arial" w:hAnsi="Arial" w:hint="cs"/>
          <w:b/>
          <w:bCs/>
          <w:noProof w:val="0"/>
          <w:rtl/>
        </w:rPr>
        <w:t>לאינטראקציה כאו</w:t>
      </w:r>
      <w:r w:rsidR="005C69EF" w:rsidRPr="00B77004">
        <w:rPr>
          <w:rFonts w:ascii="Arial" w:hAnsi="Arial" w:hint="cs"/>
          <w:b/>
          <w:bCs/>
          <w:noProof w:val="0"/>
          <w:rtl/>
        </w:rPr>
        <w:t>ט</w:t>
      </w:r>
      <w:r w:rsidR="002241D7" w:rsidRPr="00B77004">
        <w:rPr>
          <w:rFonts w:ascii="Arial" w:hAnsi="Arial" w:hint="cs"/>
          <w:b/>
          <w:bCs/>
          <w:noProof w:val="0"/>
          <w:rtl/>
        </w:rPr>
        <w:t>ית</w:t>
      </w:r>
      <w:r w:rsidR="002241D7" w:rsidRPr="00B77004">
        <w:rPr>
          <w:rFonts w:ascii="Arial" w:hAnsi="Arial" w:hint="cs"/>
          <w:noProof w:val="0"/>
          <w:rtl/>
        </w:rPr>
        <w:t>" לאור המתח הרב שבין ההורים. לדבריה, כשיש אינטראקציה בין ההו</w:t>
      </w:r>
      <w:r w:rsidR="005C69EF" w:rsidRPr="00B77004">
        <w:rPr>
          <w:rFonts w:ascii="Arial" w:hAnsi="Arial" w:hint="cs"/>
          <w:noProof w:val="0"/>
          <w:rtl/>
        </w:rPr>
        <w:t>ר</w:t>
      </w:r>
      <w:r w:rsidR="002241D7" w:rsidRPr="00B77004">
        <w:rPr>
          <w:rFonts w:ascii="Arial" w:hAnsi="Arial" w:hint="cs"/>
          <w:noProof w:val="0"/>
          <w:rtl/>
        </w:rPr>
        <w:t>ים זה מסתיים "</w:t>
      </w:r>
      <w:r w:rsidR="002241D7" w:rsidRPr="00B77004">
        <w:rPr>
          <w:rFonts w:ascii="Arial" w:hAnsi="Arial" w:hint="cs"/>
          <w:b/>
          <w:bCs/>
          <w:noProof w:val="0"/>
          <w:rtl/>
        </w:rPr>
        <w:t>או במשטרת ישראל או בסיטואציה מורכבת עבור הילדה</w:t>
      </w:r>
      <w:r w:rsidR="002241D7" w:rsidRPr="00B77004">
        <w:rPr>
          <w:rFonts w:ascii="Arial" w:hAnsi="Arial" w:hint="cs"/>
          <w:noProof w:val="0"/>
          <w:rtl/>
        </w:rPr>
        <w:t>". ברור אם כן, שמעבר לעובדה ש</w:t>
      </w:r>
      <w:r w:rsidR="008D3695">
        <w:rPr>
          <w:rFonts w:ascii="Arial" w:hAnsi="Arial" w:hint="cs"/>
          <w:noProof w:val="0"/>
          <w:rtl/>
        </w:rPr>
        <w:t xml:space="preserve">הלינה במוצ"ש מתקיימת ללא תקלות </w:t>
      </w:r>
      <w:r w:rsidR="002241D7" w:rsidRPr="00B77004">
        <w:rPr>
          <w:rFonts w:ascii="Arial" w:hAnsi="Arial" w:hint="cs"/>
          <w:noProof w:val="0"/>
          <w:rtl/>
        </w:rPr>
        <w:t xml:space="preserve">כבר כמה חודשים, טובת הקטינה מחייבת שלא יהיה חיכוך ומפגש בין ההורים בנוכחות הקטינה ולכן השבת הקטינה ביום ראשון בבוקר </w:t>
      </w:r>
      <w:r w:rsidR="002241D7" w:rsidRPr="00B77004">
        <w:rPr>
          <w:rFonts w:ascii="Arial" w:hAnsi="Arial" w:hint="cs"/>
          <w:noProof w:val="0"/>
          <w:rtl/>
        </w:rPr>
        <w:lastRenderedPageBreak/>
        <w:t>ישירות למוסד החינוכי תואמת את טובת הקטינה ומחויבת המציאות לאור הקונפליקט העצום שיש בין ההורים.</w:t>
      </w:r>
    </w:p>
    <w:p w:rsidR="002241D7" w:rsidRPr="002241D7" w:rsidRDefault="002241D7" w:rsidP="003E2674">
      <w:pPr>
        <w:pStyle w:val="ad"/>
        <w:spacing w:line="360" w:lineRule="auto"/>
        <w:rPr>
          <w:rFonts w:ascii="Arial" w:hAnsi="Arial"/>
          <w:noProof w:val="0"/>
          <w:rtl/>
        </w:rPr>
      </w:pPr>
    </w:p>
    <w:p w:rsidR="002241D7" w:rsidRPr="00B77004" w:rsidRDefault="00B77004" w:rsidP="00811D96">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2241D7" w:rsidRPr="00B77004">
        <w:rPr>
          <w:rFonts w:ascii="Arial" w:hAnsi="Arial" w:hint="cs"/>
          <w:noProof w:val="0"/>
          <w:rtl/>
        </w:rPr>
        <w:t>זאת ועוד: בדיון שהתקיים ביום 27.12.22 בבית המשפט קמא</w:t>
      </w:r>
      <w:r w:rsidR="005C69EF" w:rsidRPr="00B77004">
        <w:rPr>
          <w:rFonts w:ascii="Arial" w:hAnsi="Arial" w:hint="cs"/>
          <w:noProof w:val="0"/>
          <w:rtl/>
        </w:rPr>
        <w:t>,</w:t>
      </w:r>
      <w:r w:rsidR="002241D7" w:rsidRPr="00B77004">
        <w:rPr>
          <w:rFonts w:ascii="Arial" w:hAnsi="Arial" w:hint="cs"/>
          <w:noProof w:val="0"/>
          <w:rtl/>
        </w:rPr>
        <w:t xml:space="preserve"> הצדדים הגיעו להסכמות שכללו </w:t>
      </w:r>
      <w:r w:rsidR="005C69EF" w:rsidRPr="00B77004">
        <w:rPr>
          <w:rFonts w:ascii="Arial" w:hAnsi="Arial" w:hint="cs"/>
          <w:noProof w:val="0"/>
          <w:rtl/>
        </w:rPr>
        <w:t xml:space="preserve">גם </w:t>
      </w:r>
      <w:r w:rsidR="002241D7" w:rsidRPr="00B77004">
        <w:rPr>
          <w:rFonts w:ascii="Arial" w:hAnsi="Arial" w:hint="cs"/>
          <w:noProof w:val="0"/>
          <w:rtl/>
        </w:rPr>
        <w:t>הסכמה שזמני השהות "</w:t>
      </w:r>
      <w:r w:rsidR="002241D7" w:rsidRPr="00B77004">
        <w:rPr>
          <w:rFonts w:ascii="Arial" w:hAnsi="Arial" w:hint="cs"/>
          <w:b/>
          <w:bCs/>
          <w:noProof w:val="0"/>
          <w:rtl/>
        </w:rPr>
        <w:t>ימשיכו לחול ככתבם וכלשונם על פי פסק הדין</w:t>
      </w:r>
      <w:r w:rsidR="002241D7" w:rsidRPr="00B77004">
        <w:rPr>
          <w:rFonts w:ascii="Arial" w:hAnsi="Arial" w:hint="cs"/>
          <w:noProof w:val="0"/>
          <w:rtl/>
        </w:rPr>
        <w:t>" (עמ' 1 שורה 21). לפיכך, תמוהה ביותר התעקשותה של המערערת לעמוד על ערעורה ביחס לפסק הדין ולטעון שההחלטה על לינה במוצ"ש לא ה</w:t>
      </w:r>
      <w:r w:rsidR="005C69EF" w:rsidRPr="00B77004">
        <w:rPr>
          <w:rFonts w:ascii="Arial" w:hAnsi="Arial" w:hint="cs"/>
          <w:noProof w:val="0"/>
          <w:rtl/>
        </w:rPr>
        <w:t>י</w:t>
      </w:r>
      <w:r w:rsidR="002241D7" w:rsidRPr="00B77004">
        <w:rPr>
          <w:rFonts w:ascii="Arial" w:hAnsi="Arial" w:hint="cs"/>
          <w:noProof w:val="0"/>
          <w:rtl/>
        </w:rPr>
        <w:t>יתה בהסכמתה, שעה שהיא הסכימה לכך באופן מפורש וחד משמעי בדיון מאוחר יותר</w:t>
      </w:r>
      <w:r w:rsidR="005C69EF" w:rsidRPr="00B77004">
        <w:rPr>
          <w:rFonts w:ascii="Arial" w:hAnsi="Arial" w:hint="cs"/>
          <w:noProof w:val="0"/>
          <w:rtl/>
        </w:rPr>
        <w:t xml:space="preserve"> בחודש דצמבר</w:t>
      </w:r>
      <w:r w:rsidR="002241D7" w:rsidRPr="00B77004">
        <w:rPr>
          <w:rFonts w:ascii="Arial" w:hAnsi="Arial" w:hint="cs"/>
          <w:noProof w:val="0"/>
          <w:rtl/>
        </w:rPr>
        <w:t xml:space="preserve">. </w:t>
      </w:r>
      <w:r w:rsidR="005C69EF" w:rsidRPr="00B77004">
        <w:rPr>
          <w:rFonts w:ascii="Arial" w:hAnsi="Arial" w:hint="cs"/>
          <w:noProof w:val="0"/>
          <w:rtl/>
        </w:rPr>
        <w:t>כמו כן, אין יסוד לטענת המערערת לפיה האב ביקש בתביעתו הסדרי שהות למש</w:t>
      </w:r>
      <w:r w:rsidR="008D3695">
        <w:rPr>
          <w:rFonts w:ascii="Arial" w:hAnsi="Arial" w:hint="cs"/>
          <w:noProof w:val="0"/>
          <w:rtl/>
        </w:rPr>
        <w:t>ך שעה וחצי בלבד. הא</w:t>
      </w:r>
      <w:r w:rsidR="00811D96">
        <w:rPr>
          <w:rFonts w:ascii="Arial" w:hAnsi="Arial" w:hint="cs"/>
          <w:noProof w:val="0"/>
          <w:rtl/>
        </w:rPr>
        <w:t>ב</w:t>
      </w:r>
      <w:r w:rsidR="008D3695">
        <w:rPr>
          <w:rFonts w:ascii="Arial" w:hAnsi="Arial" w:hint="cs"/>
          <w:noProof w:val="0"/>
          <w:rtl/>
        </w:rPr>
        <w:t xml:space="preserve"> ביקש זאת "</w:t>
      </w:r>
      <w:r w:rsidR="005C69EF" w:rsidRPr="00B77004">
        <w:rPr>
          <w:rFonts w:ascii="Arial" w:hAnsi="Arial" w:hint="cs"/>
          <w:noProof w:val="0"/>
          <w:rtl/>
        </w:rPr>
        <w:t xml:space="preserve">לכל הפחות בתקופה הראשונה לחייה של הקטינה" (סעיף 6 לתביעתו) ולא באופן קבוע. </w:t>
      </w:r>
      <w:r w:rsidR="002241D7" w:rsidRPr="00B77004">
        <w:rPr>
          <w:rFonts w:ascii="Arial" w:hAnsi="Arial" w:hint="cs"/>
          <w:noProof w:val="0"/>
          <w:rtl/>
        </w:rPr>
        <w:t>מכל הנימוקים הנ"ל יש לדחות את הערעור על פסק הדין בכל הנוגע להכרעות בנו</w:t>
      </w:r>
      <w:r w:rsidR="005C69EF" w:rsidRPr="00B77004">
        <w:rPr>
          <w:rFonts w:ascii="Arial" w:hAnsi="Arial" w:hint="cs"/>
          <w:noProof w:val="0"/>
          <w:rtl/>
        </w:rPr>
        <w:t>שא</w:t>
      </w:r>
      <w:r w:rsidR="002241D7" w:rsidRPr="00B77004">
        <w:rPr>
          <w:rFonts w:ascii="Arial" w:hAnsi="Arial" w:hint="cs"/>
          <w:noProof w:val="0"/>
          <w:rtl/>
        </w:rPr>
        <w:t xml:space="preserve"> הסדרי השהות. </w:t>
      </w:r>
    </w:p>
    <w:p w:rsidR="002241D7" w:rsidRPr="002241D7" w:rsidRDefault="002241D7" w:rsidP="003E2674">
      <w:pPr>
        <w:pStyle w:val="ad"/>
        <w:spacing w:line="360" w:lineRule="auto"/>
        <w:rPr>
          <w:rFonts w:ascii="Arial" w:hAnsi="Arial"/>
          <w:noProof w:val="0"/>
          <w:rtl/>
        </w:rPr>
      </w:pPr>
    </w:p>
    <w:p w:rsidR="002D4B4E" w:rsidRPr="003E2674" w:rsidRDefault="003E2674" w:rsidP="003E2674">
      <w:pPr>
        <w:spacing w:line="360" w:lineRule="auto"/>
        <w:ind w:left="720" w:hanging="720"/>
        <w:jc w:val="both"/>
        <w:rPr>
          <w:rFonts w:ascii="Arial" w:hAnsi="Arial"/>
          <w:noProof w:val="0"/>
        </w:rPr>
      </w:pPr>
      <w:r w:rsidRPr="008D3695">
        <w:rPr>
          <w:rFonts w:ascii="Arial" w:hAnsi="Arial" w:hint="cs"/>
          <w:noProof w:val="0"/>
          <w:rtl/>
        </w:rPr>
        <w:t>10.</w:t>
      </w:r>
      <w:r>
        <w:rPr>
          <w:rFonts w:ascii="Arial" w:hAnsi="Arial" w:hint="cs"/>
          <w:b/>
          <w:bCs/>
          <w:noProof w:val="0"/>
          <w:rtl/>
        </w:rPr>
        <w:tab/>
      </w:r>
      <w:r w:rsidR="002241D7" w:rsidRPr="003E2674">
        <w:rPr>
          <w:rFonts w:ascii="Arial" w:hAnsi="Arial" w:hint="cs"/>
          <w:b/>
          <w:bCs/>
          <w:noProof w:val="0"/>
          <w:rtl/>
        </w:rPr>
        <w:t>בכל הנוגע לערעור ביחס ל</w:t>
      </w:r>
      <w:r w:rsidR="005C69EF" w:rsidRPr="003E2674">
        <w:rPr>
          <w:rFonts w:ascii="Arial" w:hAnsi="Arial" w:hint="cs"/>
          <w:b/>
          <w:bCs/>
          <w:noProof w:val="0"/>
          <w:rtl/>
        </w:rPr>
        <w:t>פסק הדין ל</w:t>
      </w:r>
      <w:r w:rsidR="002241D7" w:rsidRPr="003E2674">
        <w:rPr>
          <w:rFonts w:ascii="Arial" w:hAnsi="Arial" w:hint="cs"/>
          <w:b/>
          <w:bCs/>
          <w:noProof w:val="0"/>
          <w:rtl/>
        </w:rPr>
        <w:t>מזונות</w:t>
      </w:r>
      <w:r w:rsidR="002241D7" w:rsidRPr="003E2674">
        <w:rPr>
          <w:rFonts w:ascii="Arial" w:hAnsi="Arial" w:hint="cs"/>
          <w:noProof w:val="0"/>
          <w:rtl/>
        </w:rPr>
        <w:t xml:space="preserve"> </w:t>
      </w:r>
      <w:r w:rsidR="002D4B4E" w:rsidRPr="003E2674">
        <w:rPr>
          <w:rFonts w:ascii="Arial" w:hAnsi="Arial"/>
          <w:noProof w:val="0"/>
          <w:rtl/>
        </w:rPr>
        <w:t>–</w:t>
      </w:r>
      <w:r w:rsidR="002241D7" w:rsidRPr="003E2674">
        <w:rPr>
          <w:rFonts w:ascii="Arial" w:hAnsi="Arial" w:hint="cs"/>
          <w:noProof w:val="0"/>
          <w:rtl/>
        </w:rPr>
        <w:t xml:space="preserve"> </w:t>
      </w:r>
      <w:r w:rsidR="008D3695">
        <w:rPr>
          <w:rFonts w:ascii="Arial" w:hAnsi="Arial" w:hint="cs"/>
          <w:noProof w:val="0"/>
          <w:rtl/>
        </w:rPr>
        <w:t xml:space="preserve">הדין עם המערערת. </w:t>
      </w:r>
      <w:r w:rsidR="002D4B4E" w:rsidRPr="003E2674">
        <w:rPr>
          <w:rFonts w:ascii="Arial" w:hAnsi="Arial" w:hint="cs"/>
          <w:noProof w:val="0"/>
          <w:rtl/>
        </w:rPr>
        <w:t>בסיום הקראת פסק הדין ביקשה ב"כ המערערת לקבוע מועד להוכחות בתביעת המזונות (עמ' 46 שורה 24) וביהמ"ש קמא דחה את בקשתה והודיע שמדובר במזונות קבועים. ב"כ האם גם אמרה במפורש שהיא לא מסכימה להצעת האב לשלם מזונות בסך של 2,900 ₪ לחודש (עמ' 44 שורות 3-6).</w:t>
      </w:r>
    </w:p>
    <w:p w:rsidR="002D4B4E" w:rsidRPr="002D4B4E" w:rsidRDefault="002D4B4E" w:rsidP="003E2674">
      <w:pPr>
        <w:pStyle w:val="ad"/>
        <w:spacing w:line="360" w:lineRule="auto"/>
        <w:rPr>
          <w:rFonts w:ascii="Arial" w:hAnsi="Arial"/>
          <w:noProof w:val="0"/>
          <w:rtl/>
        </w:rPr>
      </w:pPr>
    </w:p>
    <w:p w:rsidR="002D4B4E" w:rsidRPr="003E2674" w:rsidRDefault="003E2674" w:rsidP="003E2674">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2D4B4E" w:rsidRPr="003E2674">
        <w:rPr>
          <w:rFonts w:ascii="Arial" w:hAnsi="Arial" w:hint="cs"/>
          <w:noProof w:val="0"/>
          <w:rtl/>
        </w:rPr>
        <w:t xml:space="preserve">היה על ביהמ"ש קמא לקיים דיון כהלכתו ולאפשר למערערת להגיש את מלוא ראיותיה ולחקור את המשיב. לא ניתן היה לתת פסק דין מבלי לתת למערערת את יומה לאחר שהיא ביקשה לקיים דיון הוכחות. </w:t>
      </w:r>
    </w:p>
    <w:p w:rsidR="002D4B4E" w:rsidRPr="002D4B4E" w:rsidRDefault="002D4B4E" w:rsidP="003E2674">
      <w:pPr>
        <w:pStyle w:val="ad"/>
        <w:spacing w:line="360" w:lineRule="auto"/>
        <w:rPr>
          <w:rFonts w:ascii="Arial" w:hAnsi="Arial"/>
          <w:noProof w:val="0"/>
          <w:rtl/>
        </w:rPr>
      </w:pPr>
    </w:p>
    <w:p w:rsidR="002D4B4E" w:rsidRPr="003E2674" w:rsidRDefault="003E2674" w:rsidP="003E2674">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2D4B4E" w:rsidRPr="003E2674">
        <w:rPr>
          <w:rFonts w:ascii="Arial" w:hAnsi="Arial" w:hint="cs"/>
          <w:noProof w:val="0"/>
          <w:rtl/>
        </w:rPr>
        <w:t>במהלך הדיון בערעור הסכים המשיב להשבת הדיון בתביעת המזונות לבית המשפט קמא לצורך קיום דיון הוכח</w:t>
      </w:r>
      <w:r w:rsidR="00FB5F20">
        <w:rPr>
          <w:rFonts w:ascii="Arial" w:hAnsi="Arial" w:hint="cs"/>
          <w:noProof w:val="0"/>
          <w:rtl/>
        </w:rPr>
        <w:t>ו</w:t>
      </w:r>
      <w:r w:rsidR="002D4B4E" w:rsidRPr="003E2674">
        <w:rPr>
          <w:rFonts w:ascii="Arial" w:hAnsi="Arial" w:hint="cs"/>
          <w:noProof w:val="0"/>
          <w:rtl/>
        </w:rPr>
        <w:t>ת (עמ' 7 שורות 10-11 ועמ' 8 שורות 13-14) ולפיכך יש להשיב את התיק לביהמ"ש קמא לצורך קיום דיון הוכחות בתביעת המזונות.</w:t>
      </w:r>
    </w:p>
    <w:p w:rsidR="002D4B4E" w:rsidRPr="003E2674" w:rsidRDefault="002D4B4E" w:rsidP="003E2674">
      <w:pPr>
        <w:pStyle w:val="ad"/>
        <w:spacing w:line="360" w:lineRule="auto"/>
        <w:rPr>
          <w:rFonts w:ascii="Arial" w:hAnsi="Arial"/>
          <w:noProof w:val="0"/>
          <w:rtl/>
        </w:rPr>
      </w:pPr>
    </w:p>
    <w:p w:rsidR="002D4B4E" w:rsidRPr="003E2674" w:rsidRDefault="003E2674" w:rsidP="003E2674">
      <w:pPr>
        <w:spacing w:line="360" w:lineRule="auto"/>
        <w:ind w:left="720" w:hanging="720"/>
        <w:jc w:val="both"/>
        <w:rPr>
          <w:rFonts w:ascii="Arial" w:hAnsi="Arial"/>
          <w:noProof w:val="0"/>
        </w:rPr>
      </w:pPr>
      <w:r w:rsidRPr="00FB5F20">
        <w:rPr>
          <w:rFonts w:ascii="Arial" w:hAnsi="Arial" w:hint="cs"/>
          <w:noProof w:val="0"/>
          <w:rtl/>
        </w:rPr>
        <w:t>13.</w:t>
      </w:r>
      <w:r>
        <w:rPr>
          <w:rFonts w:ascii="Arial" w:hAnsi="Arial" w:hint="cs"/>
          <w:b/>
          <w:bCs/>
          <w:noProof w:val="0"/>
          <w:rtl/>
        </w:rPr>
        <w:tab/>
      </w:r>
      <w:r w:rsidR="002D4B4E" w:rsidRPr="003E2674">
        <w:rPr>
          <w:rFonts w:ascii="Arial" w:hAnsi="Arial" w:hint="cs"/>
          <w:b/>
          <w:bCs/>
          <w:noProof w:val="0"/>
          <w:rtl/>
        </w:rPr>
        <w:t xml:space="preserve">בכל הנוגע לערעור על ההחלטות </w:t>
      </w:r>
      <w:r w:rsidR="002D4B4E" w:rsidRPr="003E2674">
        <w:rPr>
          <w:rFonts w:ascii="Arial" w:hAnsi="Arial"/>
          <w:noProof w:val="0"/>
          <w:rtl/>
        </w:rPr>
        <w:t>–</w:t>
      </w:r>
      <w:r w:rsidR="002D4B4E" w:rsidRPr="003E2674">
        <w:rPr>
          <w:rFonts w:ascii="Arial" w:hAnsi="Arial" w:hint="cs"/>
          <w:noProof w:val="0"/>
          <w:rtl/>
        </w:rPr>
        <w:t xml:space="preserve"> אני סבור שיש לדחותו. מדובר בהחלטות שהיוו הבהרות והשלמות לנושאים שהוכרעו בפסק הדין בכל הנוגע להסדרי השהות ולמרות שפורמאלית התיק נסגר לאחר שניתן פסק הדין, מוסמך היה ביהמ"ש לנקוט בגישה </w:t>
      </w:r>
      <w:r w:rsidR="005C69EF" w:rsidRPr="003E2674">
        <w:rPr>
          <w:rFonts w:ascii="Arial" w:hAnsi="Arial" w:hint="cs"/>
          <w:noProof w:val="0"/>
          <w:rtl/>
        </w:rPr>
        <w:t xml:space="preserve">פרוצדוראלית </w:t>
      </w:r>
      <w:r w:rsidR="002D4B4E" w:rsidRPr="003E2674">
        <w:rPr>
          <w:rFonts w:ascii="Arial" w:hAnsi="Arial" w:hint="cs"/>
          <w:noProof w:val="0"/>
          <w:rtl/>
        </w:rPr>
        <w:t>מקלה לצורך עשיית צדק ועל מנת להכריע בשאלות נקודתיות שקשורות ליישום עקרונות פסק הדין. בצדק טוען המשיב</w:t>
      </w:r>
      <w:r w:rsidR="005C69EF" w:rsidRPr="003E2674">
        <w:rPr>
          <w:rFonts w:ascii="Arial" w:hAnsi="Arial" w:hint="cs"/>
          <w:noProof w:val="0"/>
          <w:rtl/>
        </w:rPr>
        <w:t>,</w:t>
      </w:r>
      <w:r w:rsidR="002D4B4E" w:rsidRPr="003E2674">
        <w:rPr>
          <w:rFonts w:ascii="Arial" w:hAnsi="Arial" w:hint="cs"/>
          <w:noProof w:val="0"/>
          <w:rtl/>
        </w:rPr>
        <w:t xml:space="preserve"> כי ניהול תובענות חדשות ביחס לפרטים נקודתיים הקשורים להסדרי השהות, היה מעכב את ייש</w:t>
      </w:r>
      <w:r w:rsidR="00FB5F20">
        <w:rPr>
          <w:rFonts w:ascii="Arial" w:hAnsi="Arial" w:hint="cs"/>
          <w:noProof w:val="0"/>
          <w:rtl/>
        </w:rPr>
        <w:t>ו</w:t>
      </w:r>
      <w:r w:rsidR="002D4B4E" w:rsidRPr="003E2674">
        <w:rPr>
          <w:rFonts w:ascii="Arial" w:hAnsi="Arial" w:hint="cs"/>
          <w:noProof w:val="0"/>
          <w:rtl/>
        </w:rPr>
        <w:t xml:space="preserve">ם פסק הדין </w:t>
      </w:r>
      <w:r w:rsidR="005C69EF" w:rsidRPr="003E2674">
        <w:rPr>
          <w:rFonts w:ascii="Arial" w:hAnsi="Arial" w:hint="cs"/>
          <w:noProof w:val="0"/>
          <w:rtl/>
        </w:rPr>
        <w:t xml:space="preserve">לזמן ניכר </w:t>
      </w:r>
      <w:r w:rsidR="002D4B4E" w:rsidRPr="003E2674">
        <w:rPr>
          <w:rFonts w:ascii="Arial" w:hAnsi="Arial" w:hint="cs"/>
          <w:noProof w:val="0"/>
          <w:rtl/>
        </w:rPr>
        <w:t>וזכויות הקטינה והאב לקשר נרחב ומשמעותי היו נפגעות מאוד.</w:t>
      </w:r>
      <w:r w:rsidR="005C69EF" w:rsidRPr="003E2674">
        <w:rPr>
          <w:rFonts w:ascii="Arial" w:hAnsi="Arial" w:hint="cs"/>
          <w:noProof w:val="0"/>
          <w:rtl/>
        </w:rPr>
        <w:t xml:space="preserve"> יודגש כי כל ההחלטות ניתנו לאחר </w:t>
      </w:r>
      <w:r w:rsidR="00FB5F20">
        <w:rPr>
          <w:rFonts w:ascii="Arial" w:hAnsi="Arial" w:hint="cs"/>
          <w:noProof w:val="0"/>
          <w:rtl/>
        </w:rPr>
        <w:lastRenderedPageBreak/>
        <w:t>שהתקבלה תגובה</w:t>
      </w:r>
      <w:r w:rsidR="005C69EF" w:rsidRPr="003E2674">
        <w:rPr>
          <w:rFonts w:ascii="Arial" w:hAnsi="Arial" w:hint="cs"/>
          <w:noProof w:val="0"/>
          <w:rtl/>
        </w:rPr>
        <w:t xml:space="preserve"> מטעם האם וזכויותיה הדיוניות לא נפגעו. להלן נפרט את הנימוקים לדחיית הערעור על כל אחת מההחלטות.</w:t>
      </w:r>
    </w:p>
    <w:p w:rsidR="002D4B4E" w:rsidRPr="002D4B4E" w:rsidRDefault="002D4B4E" w:rsidP="003E2674">
      <w:pPr>
        <w:pStyle w:val="ad"/>
        <w:spacing w:line="360" w:lineRule="auto"/>
        <w:rPr>
          <w:rFonts w:ascii="Arial" w:hAnsi="Arial"/>
          <w:noProof w:val="0"/>
          <w:rtl/>
        </w:rPr>
      </w:pPr>
    </w:p>
    <w:p w:rsidR="002D4B4E" w:rsidRPr="003E2674" w:rsidRDefault="003E2674" w:rsidP="003E2674">
      <w:pPr>
        <w:spacing w:line="360" w:lineRule="auto"/>
        <w:ind w:left="720" w:hanging="720"/>
        <w:jc w:val="both"/>
        <w:rPr>
          <w:rFonts w:ascii="Arial" w:hAnsi="Arial"/>
          <w:noProof w:val="0"/>
        </w:rPr>
      </w:pPr>
      <w:r w:rsidRPr="00FB5F20">
        <w:rPr>
          <w:rFonts w:ascii="Arial" w:hAnsi="Arial" w:hint="cs"/>
          <w:noProof w:val="0"/>
          <w:rtl/>
        </w:rPr>
        <w:t>14.</w:t>
      </w:r>
      <w:r>
        <w:rPr>
          <w:rFonts w:ascii="Arial" w:hAnsi="Arial" w:hint="cs"/>
          <w:b/>
          <w:bCs/>
          <w:noProof w:val="0"/>
          <w:rtl/>
        </w:rPr>
        <w:tab/>
      </w:r>
      <w:r w:rsidR="002D4B4E" w:rsidRPr="003E2674">
        <w:rPr>
          <w:rFonts w:ascii="Arial" w:hAnsi="Arial" w:hint="cs"/>
          <w:b/>
          <w:bCs/>
          <w:noProof w:val="0"/>
          <w:rtl/>
        </w:rPr>
        <w:t>ההחלטה מיום 15.8.22</w:t>
      </w:r>
      <w:r w:rsidR="002D4B4E" w:rsidRPr="003E2674">
        <w:rPr>
          <w:rFonts w:ascii="Arial" w:hAnsi="Arial" w:hint="cs"/>
          <w:noProof w:val="0"/>
          <w:rtl/>
        </w:rPr>
        <w:t xml:space="preserve"> עסקה בהבהרה בכל הנוגע לימי שישי. בית המשפט קבע </w:t>
      </w:r>
      <w:r w:rsidR="00FB5F20">
        <w:rPr>
          <w:rFonts w:ascii="Arial" w:hAnsi="Arial" w:hint="cs"/>
          <w:noProof w:val="0"/>
          <w:rtl/>
        </w:rPr>
        <w:t>ש</w:t>
      </w:r>
      <w:r w:rsidR="002D4B4E" w:rsidRPr="003E2674">
        <w:rPr>
          <w:rFonts w:ascii="Arial" w:hAnsi="Arial" w:hint="cs"/>
          <w:noProof w:val="0"/>
          <w:rtl/>
        </w:rPr>
        <w:t>בדיון</w:t>
      </w:r>
      <w:r w:rsidR="005C69EF" w:rsidRPr="003E2674">
        <w:rPr>
          <w:rFonts w:ascii="Arial" w:hAnsi="Arial" w:hint="cs"/>
          <w:noProof w:val="0"/>
          <w:rtl/>
        </w:rPr>
        <w:t xml:space="preserve"> שבסיומו ניתן פסק הדין,</w:t>
      </w:r>
      <w:r w:rsidR="002D4B4E" w:rsidRPr="003E2674">
        <w:rPr>
          <w:rFonts w:ascii="Arial" w:hAnsi="Arial" w:hint="cs"/>
          <w:noProof w:val="0"/>
          <w:rtl/>
        </w:rPr>
        <w:t xml:space="preserve"> הוא יצא מההנחה שהקטינה נמצאת במסגרת חינוכית בימי שישי ואולם התברר לו </w:t>
      </w:r>
      <w:r w:rsidR="005C69EF" w:rsidRPr="003E2674">
        <w:rPr>
          <w:rFonts w:ascii="Arial" w:hAnsi="Arial" w:hint="cs"/>
          <w:noProof w:val="0"/>
          <w:rtl/>
        </w:rPr>
        <w:t>ש</w:t>
      </w:r>
      <w:r w:rsidR="002D4B4E" w:rsidRPr="003E2674">
        <w:rPr>
          <w:rFonts w:ascii="Arial" w:hAnsi="Arial" w:hint="cs"/>
          <w:noProof w:val="0"/>
          <w:rtl/>
        </w:rPr>
        <w:t xml:space="preserve">בניגוד למצג שהציגה המערערת בדיון, הקטינה לא נמצאת במשפחתון ביום שישי. לפיכך, מוסמך היה בית המשפט להוסיף ולהבהיר </w:t>
      </w:r>
      <w:r w:rsidR="005C69EF" w:rsidRPr="003E2674">
        <w:rPr>
          <w:rFonts w:ascii="Arial" w:hAnsi="Arial" w:hint="cs"/>
          <w:noProof w:val="0"/>
          <w:rtl/>
        </w:rPr>
        <w:t>ש</w:t>
      </w:r>
      <w:r w:rsidR="002D4B4E" w:rsidRPr="003E2674">
        <w:rPr>
          <w:rFonts w:ascii="Arial" w:hAnsi="Arial" w:hint="cs"/>
          <w:noProof w:val="0"/>
          <w:rtl/>
        </w:rPr>
        <w:t xml:space="preserve">במידה ובימי שישי הקטינה לא נמצאת במוסד החינוכי, האב ייקח אותה כבר בשעה 9:00. יצוין </w:t>
      </w:r>
      <w:r w:rsidR="005C69EF" w:rsidRPr="003E2674">
        <w:rPr>
          <w:rFonts w:ascii="Arial" w:hAnsi="Arial" w:hint="cs"/>
          <w:noProof w:val="0"/>
          <w:rtl/>
        </w:rPr>
        <w:t>ש</w:t>
      </w:r>
      <w:r w:rsidR="002D4B4E" w:rsidRPr="003E2674">
        <w:rPr>
          <w:rFonts w:ascii="Arial" w:hAnsi="Arial" w:hint="cs"/>
          <w:noProof w:val="0"/>
          <w:rtl/>
        </w:rPr>
        <w:t xml:space="preserve">מתשובת המשיב לערעור עולה </w:t>
      </w:r>
      <w:r w:rsidR="005C69EF" w:rsidRPr="003E2674">
        <w:rPr>
          <w:rFonts w:ascii="Arial" w:hAnsi="Arial" w:hint="cs"/>
          <w:noProof w:val="0"/>
          <w:rtl/>
        </w:rPr>
        <w:t>ש</w:t>
      </w:r>
      <w:r w:rsidR="002D4B4E" w:rsidRPr="003E2674">
        <w:rPr>
          <w:rFonts w:ascii="Arial" w:hAnsi="Arial" w:hint="cs"/>
          <w:noProof w:val="0"/>
          <w:rtl/>
        </w:rPr>
        <w:t>זמן קצר לאחר פסק הדין, האם רשמה את הקטינה למוסד חינוכי שבו מתקיימת פעילות בימי שישי</w:t>
      </w:r>
      <w:r w:rsidR="005C69EF" w:rsidRPr="003E2674">
        <w:rPr>
          <w:rFonts w:ascii="Arial" w:hAnsi="Arial" w:hint="cs"/>
          <w:noProof w:val="0"/>
          <w:rtl/>
        </w:rPr>
        <w:t>,</w:t>
      </w:r>
      <w:r w:rsidR="002D4B4E" w:rsidRPr="003E2674">
        <w:rPr>
          <w:rFonts w:ascii="Arial" w:hAnsi="Arial" w:hint="cs"/>
          <w:noProof w:val="0"/>
          <w:rtl/>
        </w:rPr>
        <w:t xml:space="preserve"> כך שממילא נראה ש</w:t>
      </w:r>
      <w:r w:rsidR="00FB5F20">
        <w:rPr>
          <w:rFonts w:ascii="Arial" w:hAnsi="Arial" w:hint="cs"/>
          <w:noProof w:val="0"/>
          <w:rtl/>
        </w:rPr>
        <w:t>הערעור ביחס להחלטה זו הפך לתאורט</w:t>
      </w:r>
      <w:r w:rsidR="002D4B4E" w:rsidRPr="003E2674">
        <w:rPr>
          <w:rFonts w:ascii="Arial" w:hAnsi="Arial" w:hint="cs"/>
          <w:noProof w:val="0"/>
          <w:rtl/>
        </w:rPr>
        <w:t>י.</w:t>
      </w:r>
    </w:p>
    <w:p w:rsidR="002D4B4E" w:rsidRPr="002D4B4E" w:rsidRDefault="002D4B4E" w:rsidP="003E2674">
      <w:pPr>
        <w:pStyle w:val="ad"/>
        <w:spacing w:line="360" w:lineRule="auto"/>
        <w:rPr>
          <w:rFonts w:ascii="Arial" w:hAnsi="Arial"/>
          <w:noProof w:val="0"/>
          <w:rtl/>
        </w:rPr>
      </w:pPr>
    </w:p>
    <w:p w:rsidR="002D4B4E" w:rsidRPr="003E2674" w:rsidRDefault="003E2674" w:rsidP="00C035CE">
      <w:pPr>
        <w:spacing w:line="360" w:lineRule="auto"/>
        <w:ind w:left="720" w:hanging="720"/>
        <w:jc w:val="both"/>
        <w:rPr>
          <w:rFonts w:ascii="Arial" w:hAnsi="Arial"/>
          <w:noProof w:val="0"/>
        </w:rPr>
      </w:pPr>
      <w:r w:rsidRPr="00FB5F20">
        <w:rPr>
          <w:rFonts w:ascii="Arial" w:hAnsi="Arial" w:hint="cs"/>
          <w:noProof w:val="0"/>
          <w:rtl/>
        </w:rPr>
        <w:t>15.</w:t>
      </w:r>
      <w:r>
        <w:rPr>
          <w:rFonts w:ascii="Arial" w:hAnsi="Arial" w:hint="cs"/>
          <w:b/>
          <w:bCs/>
          <w:noProof w:val="0"/>
          <w:rtl/>
        </w:rPr>
        <w:tab/>
      </w:r>
      <w:r w:rsidR="002D4B4E" w:rsidRPr="003E2674">
        <w:rPr>
          <w:rFonts w:ascii="Arial" w:hAnsi="Arial" w:hint="cs"/>
          <w:b/>
          <w:bCs/>
          <w:noProof w:val="0"/>
          <w:rtl/>
        </w:rPr>
        <w:t>ההחלטה מיום 21.8.22</w:t>
      </w:r>
      <w:r w:rsidR="002D4B4E" w:rsidRPr="003E2674">
        <w:rPr>
          <w:rFonts w:ascii="Arial" w:hAnsi="Arial" w:hint="cs"/>
          <w:noProof w:val="0"/>
          <w:rtl/>
        </w:rPr>
        <w:t xml:space="preserve"> עסקה בדחיית בקשת האם להפסקת הלינה בבית האב. בצדק קבע ביהמ"ש </w:t>
      </w:r>
      <w:r w:rsidR="005C69EF" w:rsidRPr="003E2674">
        <w:rPr>
          <w:rFonts w:ascii="Arial" w:hAnsi="Arial" w:hint="cs"/>
          <w:noProof w:val="0"/>
          <w:rtl/>
        </w:rPr>
        <w:t>קמא ש</w:t>
      </w:r>
      <w:r w:rsidR="002D4B4E" w:rsidRPr="003E2674">
        <w:rPr>
          <w:rFonts w:ascii="Arial" w:hAnsi="Arial" w:hint="cs"/>
          <w:noProof w:val="0"/>
          <w:rtl/>
        </w:rPr>
        <w:t>מדובר למעשה בבקשה לשינוי פסק דין עקב שינוי נסיבות והיה על המערערת להגיש תובענה עצמאית לצורך כך. לא מדובר בבקשה להרחבה או</w:t>
      </w:r>
      <w:r w:rsidR="005C69EF" w:rsidRPr="003E2674">
        <w:rPr>
          <w:rFonts w:ascii="Arial" w:hAnsi="Arial" w:hint="cs"/>
          <w:noProof w:val="0"/>
          <w:rtl/>
        </w:rPr>
        <w:t xml:space="preserve"> </w:t>
      </w:r>
      <w:r w:rsidR="002D4B4E" w:rsidRPr="003E2674">
        <w:rPr>
          <w:rFonts w:ascii="Arial" w:hAnsi="Arial" w:hint="cs"/>
          <w:noProof w:val="0"/>
          <w:rtl/>
        </w:rPr>
        <w:t xml:space="preserve">להבהרת פסק הדין אלא למעשה לביטולו, </w:t>
      </w:r>
      <w:r w:rsidR="005C69EF" w:rsidRPr="003E2674">
        <w:rPr>
          <w:rFonts w:ascii="Arial" w:hAnsi="Arial" w:hint="cs"/>
          <w:noProof w:val="0"/>
          <w:rtl/>
        </w:rPr>
        <w:t xml:space="preserve">וזאת למרות </w:t>
      </w:r>
      <w:r w:rsidR="002D4B4E" w:rsidRPr="003E2674">
        <w:rPr>
          <w:rFonts w:ascii="Arial" w:hAnsi="Arial" w:hint="cs"/>
          <w:noProof w:val="0"/>
          <w:rtl/>
        </w:rPr>
        <w:t>ש</w:t>
      </w:r>
      <w:r w:rsidR="005C69EF" w:rsidRPr="003E2674">
        <w:rPr>
          <w:rFonts w:ascii="Arial" w:hAnsi="Arial" w:hint="cs"/>
          <w:noProof w:val="0"/>
          <w:rtl/>
        </w:rPr>
        <w:t>ביחס ל</w:t>
      </w:r>
      <w:r w:rsidR="002D4B4E" w:rsidRPr="003E2674">
        <w:rPr>
          <w:rFonts w:ascii="Arial" w:hAnsi="Arial" w:hint="cs"/>
          <w:noProof w:val="0"/>
          <w:rtl/>
        </w:rPr>
        <w:t>לינה בימים שני ורביעי</w:t>
      </w:r>
      <w:r w:rsidR="005C69EF" w:rsidRPr="003E2674">
        <w:rPr>
          <w:rFonts w:ascii="Arial" w:hAnsi="Arial" w:hint="cs"/>
          <w:noProof w:val="0"/>
          <w:rtl/>
        </w:rPr>
        <w:t xml:space="preserve">, פסק הדין אף לשיטת האם, </w:t>
      </w:r>
      <w:r w:rsidR="002D4B4E" w:rsidRPr="003E2674">
        <w:rPr>
          <w:rFonts w:ascii="Arial" w:hAnsi="Arial" w:hint="cs"/>
          <w:noProof w:val="0"/>
          <w:rtl/>
        </w:rPr>
        <w:t xml:space="preserve">ניתן בהתאם להסכמתה. המערערת </w:t>
      </w:r>
      <w:r w:rsidR="005C69EF" w:rsidRPr="003E2674">
        <w:rPr>
          <w:rFonts w:ascii="Arial" w:hAnsi="Arial" w:hint="cs"/>
          <w:noProof w:val="0"/>
          <w:rtl/>
        </w:rPr>
        <w:t xml:space="preserve">גם </w:t>
      </w:r>
      <w:r w:rsidR="002D4B4E" w:rsidRPr="003E2674">
        <w:rPr>
          <w:rFonts w:ascii="Arial" w:hAnsi="Arial" w:hint="cs"/>
          <w:noProof w:val="0"/>
          <w:rtl/>
        </w:rPr>
        <w:t xml:space="preserve">פעלה בהתאם להחלטה זו והגישה </w:t>
      </w:r>
      <w:r w:rsidR="005C69EF" w:rsidRPr="003E2674">
        <w:rPr>
          <w:rFonts w:ascii="Arial" w:hAnsi="Arial" w:hint="cs"/>
          <w:noProof w:val="0"/>
          <w:rtl/>
        </w:rPr>
        <w:t xml:space="preserve">ביום 25.10.22 </w:t>
      </w:r>
      <w:r w:rsidR="002D4B4E" w:rsidRPr="003E2674">
        <w:rPr>
          <w:rFonts w:ascii="Arial" w:hAnsi="Arial" w:hint="cs"/>
          <w:noProof w:val="0"/>
          <w:rtl/>
        </w:rPr>
        <w:t xml:space="preserve">תביעה חדשה שכללה </w:t>
      </w:r>
      <w:r w:rsidR="005C69EF" w:rsidRPr="003E2674">
        <w:rPr>
          <w:rFonts w:ascii="Arial" w:hAnsi="Arial" w:hint="cs"/>
          <w:noProof w:val="0"/>
          <w:rtl/>
        </w:rPr>
        <w:t>אף</w:t>
      </w:r>
      <w:r w:rsidR="002D4B4E" w:rsidRPr="003E2674">
        <w:rPr>
          <w:rFonts w:ascii="Arial" w:hAnsi="Arial" w:hint="cs"/>
          <w:noProof w:val="0"/>
          <w:rtl/>
        </w:rPr>
        <w:t xml:space="preserve"> עתירה לביטול הלינות </w:t>
      </w:r>
      <w:r w:rsidR="005C69EF" w:rsidRPr="003E2674">
        <w:rPr>
          <w:rFonts w:ascii="Arial" w:hAnsi="Arial" w:hint="cs"/>
          <w:noProof w:val="0"/>
          <w:rtl/>
        </w:rPr>
        <w:t>ו</w:t>
      </w:r>
      <w:r w:rsidR="002D4B4E" w:rsidRPr="003E2674">
        <w:rPr>
          <w:rFonts w:ascii="Arial" w:hAnsi="Arial" w:hint="cs"/>
          <w:noProof w:val="0"/>
          <w:rtl/>
        </w:rPr>
        <w:t xml:space="preserve">אכן זו הדרך הדיונית הראויה לצורך שינוי פסק הדין. ברם, כמה ימים לאחר מכן, החליטה המערערת למחוק את התביעה ואולם היה עליה לפעול במסגרת התביעה החדשה </w:t>
      </w:r>
      <w:r w:rsidR="005C69EF" w:rsidRPr="003E2674">
        <w:rPr>
          <w:rFonts w:ascii="Arial" w:hAnsi="Arial" w:hint="cs"/>
          <w:noProof w:val="0"/>
          <w:rtl/>
        </w:rPr>
        <w:t>ככל שרצתה לשנות</w:t>
      </w:r>
      <w:r w:rsidR="00C035CE">
        <w:rPr>
          <w:rFonts w:ascii="Arial" w:hAnsi="Arial" w:hint="cs"/>
          <w:noProof w:val="0"/>
          <w:rtl/>
        </w:rPr>
        <w:t xml:space="preserve"> את פסק הדין</w:t>
      </w:r>
      <w:r w:rsidR="005C69EF" w:rsidRPr="003E2674">
        <w:rPr>
          <w:rFonts w:ascii="Arial" w:hAnsi="Arial" w:hint="cs"/>
          <w:noProof w:val="0"/>
          <w:rtl/>
        </w:rPr>
        <w:t xml:space="preserve"> </w:t>
      </w:r>
      <w:r w:rsidR="002D4B4E" w:rsidRPr="003E2674">
        <w:rPr>
          <w:rFonts w:ascii="Arial" w:hAnsi="Arial" w:hint="cs"/>
          <w:noProof w:val="0"/>
          <w:rtl/>
        </w:rPr>
        <w:t xml:space="preserve">ולא לערער על ההחלטה שניתנה </w:t>
      </w:r>
      <w:r w:rsidR="005C69EF" w:rsidRPr="003E2674">
        <w:rPr>
          <w:rFonts w:ascii="Arial" w:hAnsi="Arial" w:hint="cs"/>
          <w:noProof w:val="0"/>
          <w:rtl/>
        </w:rPr>
        <w:t>בהתאם ל</w:t>
      </w:r>
      <w:r w:rsidR="002D4B4E" w:rsidRPr="003E2674">
        <w:rPr>
          <w:rFonts w:ascii="Arial" w:hAnsi="Arial" w:hint="cs"/>
          <w:noProof w:val="0"/>
          <w:rtl/>
        </w:rPr>
        <w:t>דין.</w:t>
      </w:r>
    </w:p>
    <w:p w:rsidR="002D4B4E" w:rsidRPr="002D4B4E" w:rsidRDefault="002D4B4E" w:rsidP="003E2674">
      <w:pPr>
        <w:pStyle w:val="ad"/>
        <w:spacing w:line="360" w:lineRule="auto"/>
        <w:rPr>
          <w:rFonts w:ascii="Arial" w:hAnsi="Arial"/>
          <w:noProof w:val="0"/>
          <w:rtl/>
        </w:rPr>
      </w:pPr>
    </w:p>
    <w:p w:rsidR="002D4B4E" w:rsidRPr="003E2674" w:rsidRDefault="003E2674" w:rsidP="003E2674">
      <w:pPr>
        <w:spacing w:line="360" w:lineRule="auto"/>
        <w:ind w:left="720" w:hanging="720"/>
        <w:jc w:val="both"/>
        <w:rPr>
          <w:rFonts w:ascii="Arial" w:hAnsi="Arial"/>
          <w:b/>
          <w:bCs/>
          <w:noProof w:val="0"/>
        </w:rPr>
      </w:pPr>
      <w:r w:rsidRPr="00FB5F20">
        <w:rPr>
          <w:rFonts w:ascii="Arial" w:hAnsi="Arial" w:hint="cs"/>
          <w:noProof w:val="0"/>
          <w:rtl/>
        </w:rPr>
        <w:t>16.</w:t>
      </w:r>
      <w:r>
        <w:rPr>
          <w:rFonts w:ascii="Arial" w:hAnsi="Arial" w:hint="cs"/>
          <w:b/>
          <w:bCs/>
          <w:noProof w:val="0"/>
          <w:rtl/>
        </w:rPr>
        <w:tab/>
      </w:r>
      <w:r w:rsidR="002D4B4E" w:rsidRPr="003E2674">
        <w:rPr>
          <w:rFonts w:ascii="Arial" w:hAnsi="Arial" w:hint="cs"/>
          <w:b/>
          <w:bCs/>
          <w:noProof w:val="0"/>
          <w:rtl/>
        </w:rPr>
        <w:t>ההחלט</w:t>
      </w:r>
      <w:r w:rsidR="0095347B" w:rsidRPr="003E2674">
        <w:rPr>
          <w:rFonts w:ascii="Arial" w:hAnsi="Arial" w:hint="cs"/>
          <w:b/>
          <w:bCs/>
          <w:noProof w:val="0"/>
          <w:rtl/>
        </w:rPr>
        <w:t>ות</w:t>
      </w:r>
      <w:r w:rsidR="002D4B4E" w:rsidRPr="003E2674">
        <w:rPr>
          <w:rFonts w:ascii="Arial" w:hAnsi="Arial" w:hint="cs"/>
          <w:b/>
          <w:bCs/>
          <w:noProof w:val="0"/>
          <w:rtl/>
        </w:rPr>
        <w:t xml:space="preserve"> מיום 14.9.22 </w:t>
      </w:r>
      <w:r w:rsidR="0095347B" w:rsidRPr="003E2674">
        <w:rPr>
          <w:rFonts w:ascii="Arial" w:hAnsi="Arial" w:hint="cs"/>
          <w:b/>
          <w:bCs/>
          <w:noProof w:val="0"/>
          <w:rtl/>
        </w:rPr>
        <w:t>ומיום 20.9.22</w:t>
      </w:r>
      <w:r w:rsidR="0095347B" w:rsidRPr="003E2674">
        <w:rPr>
          <w:rFonts w:ascii="Arial" w:hAnsi="Arial" w:hint="cs"/>
          <w:noProof w:val="0"/>
          <w:rtl/>
        </w:rPr>
        <w:t xml:space="preserve"> </w:t>
      </w:r>
      <w:r w:rsidR="005C69EF" w:rsidRPr="003E2674">
        <w:rPr>
          <w:rFonts w:ascii="Arial" w:hAnsi="Arial" w:hint="cs"/>
          <w:noProof w:val="0"/>
          <w:rtl/>
        </w:rPr>
        <w:t xml:space="preserve">העניקו </w:t>
      </w:r>
      <w:r w:rsidR="002D4B4E" w:rsidRPr="003E2674">
        <w:rPr>
          <w:rFonts w:ascii="Arial" w:hAnsi="Arial" w:hint="cs"/>
          <w:noProof w:val="0"/>
          <w:rtl/>
        </w:rPr>
        <w:t>לצדדים שהות להגיש פסיקתה בדבר יישום ספציפי של פסק הדין בכל הנוגע לחלוקת ימי החגים והחופשה. נקבע בהחלט</w:t>
      </w:r>
      <w:r w:rsidR="005C69EF" w:rsidRPr="003E2674">
        <w:rPr>
          <w:rFonts w:ascii="Arial" w:hAnsi="Arial" w:hint="cs"/>
          <w:noProof w:val="0"/>
          <w:rtl/>
        </w:rPr>
        <w:t>ות</w:t>
      </w:r>
      <w:r w:rsidR="002D4B4E" w:rsidRPr="003E2674">
        <w:rPr>
          <w:rFonts w:ascii="Arial" w:hAnsi="Arial" w:hint="cs"/>
          <w:noProof w:val="0"/>
          <w:rtl/>
        </w:rPr>
        <w:t xml:space="preserve"> שבהעדר הסכמה</w:t>
      </w:r>
      <w:r w:rsidR="005C69EF" w:rsidRPr="003E2674">
        <w:rPr>
          <w:rFonts w:ascii="Arial" w:hAnsi="Arial" w:hint="cs"/>
          <w:noProof w:val="0"/>
          <w:rtl/>
        </w:rPr>
        <w:t>,</w:t>
      </w:r>
      <w:r w:rsidR="002D4B4E" w:rsidRPr="003E2674">
        <w:rPr>
          <w:rFonts w:ascii="Arial" w:hAnsi="Arial" w:hint="cs"/>
          <w:noProof w:val="0"/>
          <w:rtl/>
        </w:rPr>
        <w:t xml:space="preserve"> יוענקו סמכויות לעו"ס לקבוע את זמני השהות בחגים ובחופשות</w:t>
      </w:r>
      <w:r w:rsidR="0095347B" w:rsidRPr="003E2674">
        <w:rPr>
          <w:rFonts w:ascii="Arial" w:hAnsi="Arial" w:hint="cs"/>
          <w:noProof w:val="0"/>
          <w:rtl/>
        </w:rPr>
        <w:t xml:space="preserve"> "</w:t>
      </w:r>
      <w:r w:rsidR="0095347B" w:rsidRPr="003E2674">
        <w:rPr>
          <w:rFonts w:ascii="Arial" w:hAnsi="Arial" w:hint="cs"/>
          <w:b/>
          <w:bCs/>
          <w:noProof w:val="0"/>
          <w:rtl/>
        </w:rPr>
        <w:t>וזאת בשים לב להוראות פסק הדין מיום 18.7.22</w:t>
      </w:r>
      <w:r w:rsidR="0095347B" w:rsidRPr="00FB5F20">
        <w:rPr>
          <w:rFonts w:ascii="Arial" w:hAnsi="Arial" w:hint="cs"/>
          <w:noProof w:val="0"/>
          <w:rtl/>
        </w:rPr>
        <w:t>".</w:t>
      </w:r>
    </w:p>
    <w:p w:rsidR="002D4B4E" w:rsidRPr="002D4B4E" w:rsidRDefault="002D4B4E" w:rsidP="003E2674">
      <w:pPr>
        <w:pStyle w:val="ad"/>
        <w:spacing w:line="360" w:lineRule="auto"/>
        <w:rPr>
          <w:rFonts w:ascii="Arial" w:hAnsi="Arial"/>
          <w:noProof w:val="0"/>
          <w:rtl/>
        </w:rPr>
      </w:pPr>
    </w:p>
    <w:p w:rsidR="0095347B" w:rsidRPr="003E2674" w:rsidRDefault="003E2674" w:rsidP="003E2674">
      <w:pPr>
        <w:spacing w:line="360" w:lineRule="auto"/>
        <w:ind w:left="720" w:hanging="720"/>
        <w:jc w:val="both"/>
        <w:rPr>
          <w:rFonts w:ascii="Arial" w:hAnsi="Arial"/>
          <w:noProof w:val="0"/>
        </w:rPr>
      </w:pPr>
      <w:r>
        <w:rPr>
          <w:rFonts w:ascii="Arial" w:hAnsi="Arial" w:hint="cs"/>
          <w:noProof w:val="0"/>
          <w:rtl/>
        </w:rPr>
        <w:t>17.</w:t>
      </w:r>
      <w:r>
        <w:rPr>
          <w:rFonts w:ascii="Arial" w:hAnsi="Arial" w:hint="cs"/>
          <w:noProof w:val="0"/>
          <w:rtl/>
        </w:rPr>
        <w:tab/>
      </w:r>
      <w:r w:rsidR="002D4B4E" w:rsidRPr="003E2674">
        <w:rPr>
          <w:rFonts w:ascii="Arial" w:hAnsi="Arial" w:hint="cs"/>
          <w:noProof w:val="0"/>
          <w:rtl/>
        </w:rPr>
        <w:t xml:space="preserve">יש לדחות את טענת המערערת לפיה הענקת הסמכויות לעו"ס </w:t>
      </w:r>
      <w:r w:rsidR="005C69EF" w:rsidRPr="003E2674">
        <w:rPr>
          <w:rFonts w:ascii="Arial" w:hAnsi="Arial" w:hint="cs"/>
          <w:noProof w:val="0"/>
          <w:rtl/>
        </w:rPr>
        <w:t xml:space="preserve">לא הייתה </w:t>
      </w:r>
      <w:r w:rsidR="002D4B4E" w:rsidRPr="003E2674">
        <w:rPr>
          <w:rFonts w:ascii="Arial" w:hAnsi="Arial" w:hint="cs"/>
          <w:noProof w:val="0"/>
          <w:rtl/>
        </w:rPr>
        <w:t xml:space="preserve">כדין. בבע"מ 421/17 </w:t>
      </w:r>
      <w:r w:rsidR="002D4B4E" w:rsidRPr="003E2674">
        <w:rPr>
          <w:rFonts w:ascii="Arial" w:hAnsi="Arial" w:hint="cs"/>
          <w:b/>
          <w:bCs/>
          <w:noProof w:val="0"/>
          <w:rtl/>
        </w:rPr>
        <w:t>פלונית נ' פלוני</w:t>
      </w:r>
      <w:r w:rsidR="002D4B4E" w:rsidRPr="003E2674">
        <w:rPr>
          <w:rFonts w:ascii="Arial" w:hAnsi="Arial" w:hint="cs"/>
          <w:noProof w:val="0"/>
          <w:rtl/>
        </w:rPr>
        <w:t xml:space="preserve"> (21.3.17) נפסק כי:</w:t>
      </w:r>
    </w:p>
    <w:p w:rsidR="0095347B" w:rsidRPr="003E2674" w:rsidRDefault="0095347B" w:rsidP="003E2674">
      <w:pPr>
        <w:pStyle w:val="ad"/>
        <w:spacing w:line="360" w:lineRule="auto"/>
        <w:rPr>
          <w:rFonts w:ascii="Arial" w:hAnsi="Arial"/>
          <w:noProof w:val="0"/>
          <w:rtl/>
        </w:rPr>
      </w:pPr>
    </w:p>
    <w:p w:rsidR="0095347B" w:rsidRDefault="0095347B" w:rsidP="003E2674">
      <w:pPr>
        <w:spacing w:line="360" w:lineRule="auto"/>
        <w:ind w:left="720"/>
        <w:jc w:val="both"/>
        <w:rPr>
          <w:rFonts w:ascii="David" w:hAnsi="David"/>
          <w:noProof w:val="0"/>
          <w:rtl/>
        </w:rPr>
      </w:pPr>
      <w:r>
        <w:rPr>
          <w:rFonts w:ascii="Arial" w:hAnsi="Arial" w:hint="cs"/>
          <w:noProof w:val="0"/>
          <w:rtl/>
        </w:rPr>
        <w:t>"</w:t>
      </w:r>
      <w:r w:rsidRPr="0095347B">
        <w:rPr>
          <w:rFonts w:ascii="David" w:hAnsi="David"/>
          <w:b/>
          <w:bCs/>
          <w:rtl/>
        </w:rPr>
        <w:t xml:space="preserve">ככלל, תפקידה של העובדת הסוציאלית הוא לסייע לבית המשפט ולהחוות את עמדתה המקצועית, אולם תפקיד ההכרעה השיפוטית מסור מטבע הדברים לבית המשפט. אכן, הדעת נותנת כי יתכנו עניינים שבשגרה בהם נדרשת החלטה מהירה, לטווח קצר, ומכאן יש מקום להחלטה על-ידי גורם שאינו שיפוטי; אולם ראוי להישמר מכך כאשר מדובר בשינוי הסדרי משמורת שנקבעו על-ידי בית המשפט, באופן ארוך טווח. על כן במקרה </w:t>
      </w:r>
      <w:r w:rsidRPr="0095347B">
        <w:rPr>
          <w:rFonts w:ascii="David" w:hAnsi="David"/>
          <w:b/>
          <w:bCs/>
          <w:rtl/>
        </w:rPr>
        <w:lastRenderedPageBreak/>
        <w:t>של שינוי מהותי או ארוך טווח, הדעת נותנת כי הצדדים יוכלו לפנות לעובדת הסוציאלית וזו תמליץ לבית המשפט כך או אחרת – אולם בית המשפט יהיה זה שיחליט האם לאשר את השינוי, תוך שיתן משקל משמעותי לעמדת גורמי המקצוע בכל הנוגע לטובתו של קטין</w:t>
      </w:r>
      <w:r w:rsidRPr="0067602F">
        <w:rPr>
          <w:rFonts w:ascii="David" w:hAnsi="David" w:hint="cs"/>
          <w:noProof w:val="0"/>
          <w:rtl/>
        </w:rPr>
        <w:t>"</w:t>
      </w:r>
      <w:r>
        <w:rPr>
          <w:rFonts w:ascii="David" w:hAnsi="David" w:hint="cs"/>
          <w:noProof w:val="0"/>
          <w:rtl/>
        </w:rPr>
        <w:t>.</w:t>
      </w:r>
      <w:r w:rsidR="002D4B4E" w:rsidRPr="0095347B">
        <w:rPr>
          <w:rFonts w:ascii="David" w:hAnsi="David"/>
          <w:noProof w:val="0"/>
          <w:rtl/>
        </w:rPr>
        <w:t xml:space="preserve">   </w:t>
      </w:r>
    </w:p>
    <w:p w:rsidR="0095347B" w:rsidRDefault="0095347B" w:rsidP="003E2674">
      <w:pPr>
        <w:spacing w:line="360" w:lineRule="auto"/>
        <w:ind w:left="720"/>
        <w:jc w:val="both"/>
        <w:rPr>
          <w:rFonts w:ascii="David" w:hAnsi="David"/>
          <w:noProof w:val="0"/>
          <w:rtl/>
        </w:rPr>
      </w:pPr>
    </w:p>
    <w:p w:rsidR="0095347B" w:rsidRPr="003E2674" w:rsidRDefault="003E2674" w:rsidP="003E2674">
      <w:pPr>
        <w:spacing w:line="360" w:lineRule="auto"/>
        <w:ind w:left="720" w:hanging="720"/>
        <w:jc w:val="both"/>
        <w:rPr>
          <w:rFonts w:ascii="Arial" w:hAnsi="Arial"/>
          <w:noProof w:val="0"/>
        </w:rPr>
      </w:pPr>
      <w:r>
        <w:rPr>
          <w:rFonts w:ascii="David" w:hAnsi="David" w:hint="cs"/>
          <w:noProof w:val="0"/>
          <w:rtl/>
        </w:rPr>
        <w:t>18.</w:t>
      </w:r>
      <w:r>
        <w:rPr>
          <w:rFonts w:ascii="David" w:hAnsi="David" w:hint="cs"/>
          <w:noProof w:val="0"/>
          <w:rtl/>
        </w:rPr>
        <w:tab/>
      </w:r>
      <w:r w:rsidR="0095347B" w:rsidRPr="003E2674">
        <w:rPr>
          <w:rFonts w:ascii="David" w:hAnsi="David" w:hint="cs"/>
          <w:noProof w:val="0"/>
          <w:rtl/>
        </w:rPr>
        <w:t xml:space="preserve">במקרה דנן, לא הסמיך בית המשפט את העו"ס לערוך שינויים בהסדרי המשמורת או בהסדרי השהות. בית המשפט קבע בפסק דינו </w:t>
      </w:r>
      <w:r w:rsidR="005C69EF" w:rsidRPr="003E2674">
        <w:rPr>
          <w:rFonts w:ascii="David" w:hAnsi="David" w:hint="cs"/>
          <w:noProof w:val="0"/>
          <w:rtl/>
        </w:rPr>
        <w:t>ש</w:t>
      </w:r>
      <w:r w:rsidR="0095347B" w:rsidRPr="003E2674">
        <w:rPr>
          <w:rFonts w:ascii="David" w:hAnsi="David" w:hint="cs"/>
          <w:noProof w:val="0"/>
          <w:rtl/>
        </w:rPr>
        <w:t>חלוקת החגים בין ההורים תיעשה באופן שווה והוא הורה לעו"ס</w:t>
      </w:r>
      <w:r w:rsidR="005C69EF" w:rsidRPr="003E2674">
        <w:rPr>
          <w:rFonts w:ascii="David" w:hAnsi="David" w:hint="cs"/>
          <w:noProof w:val="0"/>
          <w:rtl/>
        </w:rPr>
        <w:t xml:space="preserve"> -</w:t>
      </w:r>
      <w:r w:rsidR="0095347B" w:rsidRPr="003E2674">
        <w:rPr>
          <w:rFonts w:ascii="David" w:hAnsi="David" w:hint="cs"/>
          <w:noProof w:val="0"/>
          <w:rtl/>
        </w:rPr>
        <w:t xml:space="preserve"> ככל שההורים לא יסכימו לאופן ביצוע חלוקת החגים</w:t>
      </w:r>
      <w:r w:rsidR="005C69EF" w:rsidRPr="003E2674">
        <w:rPr>
          <w:rFonts w:ascii="David" w:hAnsi="David" w:hint="cs"/>
          <w:noProof w:val="0"/>
          <w:rtl/>
        </w:rPr>
        <w:t xml:space="preserve"> -</w:t>
      </w:r>
      <w:r w:rsidR="0095347B" w:rsidRPr="003E2674">
        <w:rPr>
          <w:rFonts w:ascii="David" w:hAnsi="David" w:hint="cs"/>
          <w:noProof w:val="0"/>
          <w:rtl/>
        </w:rPr>
        <w:t xml:space="preserve"> לקבוע את </w:t>
      </w:r>
      <w:r w:rsidR="005C69EF" w:rsidRPr="003E2674">
        <w:rPr>
          <w:rFonts w:ascii="David" w:hAnsi="David" w:hint="cs"/>
          <w:noProof w:val="0"/>
          <w:rtl/>
        </w:rPr>
        <w:t xml:space="preserve">טבלת </w:t>
      </w:r>
      <w:r w:rsidR="0095347B" w:rsidRPr="003E2674">
        <w:rPr>
          <w:rFonts w:ascii="David" w:hAnsi="David" w:hint="cs"/>
          <w:noProof w:val="0"/>
          <w:rtl/>
        </w:rPr>
        <w:t>חלוקת הימים</w:t>
      </w:r>
      <w:r w:rsidR="005C69EF" w:rsidRPr="003E2674">
        <w:rPr>
          <w:rFonts w:ascii="David" w:hAnsi="David" w:hint="cs"/>
          <w:noProof w:val="0"/>
          <w:rtl/>
        </w:rPr>
        <w:t xml:space="preserve"> בכל חג</w:t>
      </w:r>
      <w:r w:rsidR="0095347B" w:rsidRPr="003E2674">
        <w:rPr>
          <w:rFonts w:ascii="David" w:hAnsi="David" w:hint="cs"/>
          <w:noProof w:val="0"/>
          <w:rtl/>
        </w:rPr>
        <w:t>. דהיינו</w:t>
      </w:r>
      <w:r w:rsidR="005C69EF" w:rsidRPr="003E2674">
        <w:rPr>
          <w:rFonts w:ascii="David" w:hAnsi="David" w:hint="cs"/>
          <w:noProof w:val="0"/>
          <w:rtl/>
        </w:rPr>
        <w:t>,</w:t>
      </w:r>
      <w:r w:rsidR="0095347B" w:rsidRPr="003E2674">
        <w:rPr>
          <w:rFonts w:ascii="David" w:hAnsi="David" w:hint="cs"/>
          <w:noProof w:val="0"/>
          <w:rtl/>
        </w:rPr>
        <w:t xml:space="preserve"> הסמכוי</w:t>
      </w:r>
      <w:r w:rsidR="0067602F">
        <w:rPr>
          <w:rFonts w:ascii="David" w:hAnsi="David" w:hint="cs"/>
          <w:noProof w:val="0"/>
          <w:rtl/>
        </w:rPr>
        <w:t xml:space="preserve">ות לעו"ס הוענקו רק לצורך קביעת </w:t>
      </w:r>
      <w:r w:rsidR="005C69EF" w:rsidRPr="003E2674">
        <w:rPr>
          <w:rFonts w:ascii="David" w:hAnsi="David" w:hint="cs"/>
          <w:noProof w:val="0"/>
          <w:rtl/>
        </w:rPr>
        <w:t xml:space="preserve">אופן </w:t>
      </w:r>
      <w:r w:rsidR="0095347B" w:rsidRPr="003E2674">
        <w:rPr>
          <w:rFonts w:ascii="David" w:hAnsi="David" w:hint="cs"/>
          <w:noProof w:val="0"/>
          <w:rtl/>
        </w:rPr>
        <w:t>חלוקת ימי החגים באופן שוויוני ומדובר רק ביישום קונקרטי של הוראות פסק הדין ולא מדובר בשינוי כלשהו בהיקף חלוקת זמני השהות שנקבעו בפסק הדין.</w:t>
      </w:r>
      <w:r w:rsidR="005C69EF" w:rsidRPr="003E2674">
        <w:rPr>
          <w:rFonts w:ascii="David" w:hAnsi="David" w:hint="cs"/>
          <w:noProof w:val="0"/>
          <w:rtl/>
        </w:rPr>
        <w:t xml:space="preserve"> חלוקת החגים באופן שווה כפי שנקבעה בפסק הדין נותרה על כנה והעו"ס רק הוסמכה לקבוע האם למשל הקטינה תהיה ביום א' של סוכות אצל האם או שתהיה אצלה בשמחת תורה. לא מדובר בשינוי כלשהו בפסק הדין.   </w:t>
      </w:r>
      <w:r w:rsidR="0095347B" w:rsidRPr="003E2674">
        <w:rPr>
          <w:rFonts w:ascii="David" w:hAnsi="David" w:hint="cs"/>
          <w:noProof w:val="0"/>
          <w:rtl/>
        </w:rPr>
        <w:t xml:space="preserve">  </w:t>
      </w:r>
    </w:p>
    <w:p w:rsidR="0095347B" w:rsidRDefault="0095347B" w:rsidP="003E2674">
      <w:pPr>
        <w:spacing w:line="360" w:lineRule="auto"/>
        <w:jc w:val="both"/>
        <w:rPr>
          <w:rFonts w:ascii="David" w:hAnsi="David"/>
          <w:noProof w:val="0"/>
          <w:rtl/>
        </w:rPr>
      </w:pPr>
    </w:p>
    <w:p w:rsidR="0095347B" w:rsidRPr="003E2674" w:rsidRDefault="003E2674" w:rsidP="003E2674">
      <w:pPr>
        <w:spacing w:line="360" w:lineRule="auto"/>
        <w:ind w:left="720" w:hanging="720"/>
        <w:jc w:val="both"/>
        <w:rPr>
          <w:rFonts w:ascii="Arial" w:hAnsi="Arial"/>
          <w:noProof w:val="0"/>
        </w:rPr>
      </w:pPr>
      <w:r w:rsidRPr="0067602F">
        <w:rPr>
          <w:rFonts w:ascii="David" w:hAnsi="David" w:hint="cs"/>
          <w:noProof w:val="0"/>
          <w:rtl/>
        </w:rPr>
        <w:t>19.</w:t>
      </w:r>
      <w:r>
        <w:rPr>
          <w:rFonts w:ascii="David" w:hAnsi="David" w:hint="cs"/>
          <w:b/>
          <w:bCs/>
          <w:noProof w:val="0"/>
          <w:rtl/>
        </w:rPr>
        <w:tab/>
      </w:r>
      <w:r w:rsidR="0095347B" w:rsidRPr="003E2674">
        <w:rPr>
          <w:rFonts w:ascii="David" w:hAnsi="David" w:hint="cs"/>
          <w:b/>
          <w:bCs/>
          <w:noProof w:val="0"/>
          <w:rtl/>
        </w:rPr>
        <w:t>ההחלטה מיום 29.9.22</w:t>
      </w:r>
      <w:r w:rsidR="0095347B" w:rsidRPr="003E2674">
        <w:rPr>
          <w:rFonts w:ascii="David" w:hAnsi="David" w:hint="cs"/>
          <w:noProof w:val="0"/>
          <w:rtl/>
        </w:rPr>
        <w:t xml:space="preserve"> בעניין הבהרת פסק הדין בעת </w:t>
      </w:r>
      <w:r w:rsidR="005C69EF" w:rsidRPr="003E2674">
        <w:rPr>
          <w:rFonts w:ascii="David" w:hAnsi="David" w:hint="cs"/>
          <w:noProof w:val="0"/>
          <w:rtl/>
        </w:rPr>
        <w:t>ש</w:t>
      </w:r>
      <w:r w:rsidR="0095347B" w:rsidRPr="003E2674">
        <w:rPr>
          <w:rFonts w:ascii="David" w:hAnsi="David" w:hint="cs"/>
          <w:noProof w:val="0"/>
          <w:rtl/>
        </w:rPr>
        <w:t>הקטינה</w:t>
      </w:r>
      <w:r w:rsidR="005C69EF" w:rsidRPr="003E2674">
        <w:rPr>
          <w:rFonts w:ascii="David" w:hAnsi="David" w:hint="cs"/>
          <w:noProof w:val="0"/>
          <w:rtl/>
        </w:rPr>
        <w:t xml:space="preserve"> חולה</w:t>
      </w:r>
      <w:r w:rsidR="0095347B" w:rsidRPr="003E2674">
        <w:rPr>
          <w:rFonts w:ascii="David" w:hAnsi="David" w:hint="cs"/>
          <w:noProof w:val="0"/>
          <w:rtl/>
        </w:rPr>
        <w:t xml:space="preserve"> או בהיעדר מסגרת חינוכית ניתנה אף היא כדין. לא מדובר בשינוי כלשהו מפסק הדין. בפסק הדין נאמר במפורש ש"</w:t>
      </w:r>
      <w:r w:rsidR="0095347B" w:rsidRPr="003E2674">
        <w:rPr>
          <w:rFonts w:ascii="David" w:hAnsi="David" w:hint="cs"/>
          <w:b/>
          <w:bCs/>
          <w:noProof w:val="0"/>
          <w:rtl/>
        </w:rPr>
        <w:t>בימים שבהם אין מסגרת חינוכית מכל סיבה שהיא, שביתה, כוח עליון מחלה...</w:t>
      </w:r>
      <w:r w:rsidR="0095347B" w:rsidRPr="003E2674">
        <w:rPr>
          <w:rFonts w:ascii="David" w:hAnsi="David" w:hint="cs"/>
          <w:noProof w:val="0"/>
          <w:rtl/>
        </w:rPr>
        <w:t>" הקטינה ת</w:t>
      </w:r>
      <w:r w:rsidR="005C69EF" w:rsidRPr="003E2674">
        <w:rPr>
          <w:rFonts w:ascii="David" w:hAnsi="David" w:hint="cs"/>
          <w:noProof w:val="0"/>
          <w:rtl/>
        </w:rPr>
        <w:t>י</w:t>
      </w:r>
      <w:r w:rsidR="0095347B" w:rsidRPr="003E2674">
        <w:rPr>
          <w:rFonts w:ascii="David" w:hAnsi="David" w:hint="cs"/>
          <w:noProof w:val="0"/>
          <w:rtl/>
        </w:rPr>
        <w:t>שאר אצל אותו הורה עד השעה 16:00</w:t>
      </w:r>
      <w:r w:rsidR="005C69EF" w:rsidRPr="003E2674">
        <w:rPr>
          <w:rFonts w:ascii="David" w:hAnsi="David" w:hint="cs"/>
          <w:noProof w:val="0"/>
          <w:rtl/>
        </w:rPr>
        <w:t>.</w:t>
      </w:r>
      <w:r w:rsidR="0095347B" w:rsidRPr="003E2674">
        <w:rPr>
          <w:rFonts w:ascii="David" w:hAnsi="David" w:hint="cs"/>
          <w:noProof w:val="0"/>
          <w:rtl/>
        </w:rPr>
        <w:t xml:space="preserve"> בית המשפט רק הוסיף הבהרה </w:t>
      </w:r>
      <w:r w:rsidR="005C69EF" w:rsidRPr="003E2674">
        <w:rPr>
          <w:rFonts w:ascii="David" w:hAnsi="David" w:hint="cs"/>
          <w:noProof w:val="0"/>
          <w:rtl/>
        </w:rPr>
        <w:t>ש</w:t>
      </w:r>
      <w:r w:rsidR="0095347B" w:rsidRPr="003E2674">
        <w:rPr>
          <w:rFonts w:ascii="David" w:hAnsi="David" w:hint="cs"/>
          <w:noProof w:val="0"/>
          <w:rtl/>
        </w:rPr>
        <w:t xml:space="preserve">אם רופא שבדק את הקטינה ייקבע </w:t>
      </w:r>
      <w:r w:rsidR="005C69EF" w:rsidRPr="003E2674">
        <w:rPr>
          <w:rFonts w:ascii="David" w:hAnsi="David" w:hint="cs"/>
          <w:noProof w:val="0"/>
          <w:rtl/>
        </w:rPr>
        <w:t>ש</w:t>
      </w:r>
      <w:r w:rsidR="0095347B" w:rsidRPr="003E2674">
        <w:rPr>
          <w:rFonts w:ascii="David" w:hAnsi="David" w:hint="cs"/>
          <w:noProof w:val="0"/>
          <w:rtl/>
        </w:rPr>
        <w:t>על הקטינה לה</w:t>
      </w:r>
      <w:r w:rsidR="005C69EF" w:rsidRPr="003E2674">
        <w:rPr>
          <w:rFonts w:ascii="David" w:hAnsi="David" w:hint="cs"/>
          <w:noProof w:val="0"/>
          <w:rtl/>
        </w:rPr>
        <w:t>י</w:t>
      </w:r>
      <w:r w:rsidR="0095347B" w:rsidRPr="003E2674">
        <w:rPr>
          <w:rFonts w:ascii="David" w:hAnsi="David" w:hint="cs"/>
          <w:noProof w:val="0"/>
          <w:rtl/>
        </w:rPr>
        <w:t xml:space="preserve">שאר בבית שאצלו היא נמצאת לאור המחלה, היא לא תועבר להורה השני. כמו כן, בית המשפט הבהיר </w:t>
      </w:r>
      <w:r w:rsidR="005C69EF" w:rsidRPr="003E2674">
        <w:rPr>
          <w:rFonts w:ascii="David" w:hAnsi="David" w:hint="cs"/>
          <w:noProof w:val="0"/>
          <w:rtl/>
        </w:rPr>
        <w:t>ש</w:t>
      </w:r>
      <w:r w:rsidR="0095347B" w:rsidRPr="003E2674">
        <w:rPr>
          <w:rFonts w:ascii="David" w:hAnsi="David" w:hint="cs"/>
          <w:noProof w:val="0"/>
          <w:rtl/>
        </w:rPr>
        <w:t>דבריו בפסק הדין לפיהם בימים שאין מסגרת חינוכית "</w:t>
      </w:r>
      <w:r w:rsidR="0095347B" w:rsidRPr="003E2674">
        <w:rPr>
          <w:rFonts w:ascii="David" w:hAnsi="David" w:hint="cs"/>
          <w:b/>
          <w:bCs/>
          <w:noProof w:val="0"/>
          <w:rtl/>
        </w:rPr>
        <w:t>מכל סיבה שהיא</w:t>
      </w:r>
      <w:r w:rsidR="0095347B" w:rsidRPr="003E2674">
        <w:rPr>
          <w:rFonts w:ascii="David" w:hAnsi="David" w:hint="cs"/>
          <w:noProof w:val="0"/>
          <w:rtl/>
        </w:rPr>
        <w:t xml:space="preserve">" </w:t>
      </w:r>
      <w:r w:rsidR="0067602F">
        <w:rPr>
          <w:rFonts w:ascii="David" w:hAnsi="David" w:hint="cs"/>
          <w:noProof w:val="0"/>
          <w:rtl/>
        </w:rPr>
        <w:t>הקטינה תוותר אצל אותו ההורה עד</w:t>
      </w:r>
      <w:r w:rsidR="005C69EF" w:rsidRPr="003E2674">
        <w:rPr>
          <w:rFonts w:ascii="David" w:hAnsi="David" w:hint="cs"/>
          <w:noProof w:val="0"/>
          <w:rtl/>
        </w:rPr>
        <w:t xml:space="preserve"> השעה 16:00, </w:t>
      </w:r>
      <w:r w:rsidR="0095347B" w:rsidRPr="003E2674">
        <w:rPr>
          <w:rFonts w:ascii="David" w:hAnsi="David" w:hint="cs"/>
          <w:noProof w:val="0"/>
          <w:rtl/>
        </w:rPr>
        <w:t>לא כוללים רק שביתה כפי שטענה האם</w:t>
      </w:r>
      <w:r w:rsidR="005C69EF" w:rsidRPr="003E2674">
        <w:rPr>
          <w:rFonts w:ascii="David" w:hAnsi="David" w:hint="cs"/>
          <w:noProof w:val="0"/>
          <w:rtl/>
        </w:rPr>
        <w:t xml:space="preserve"> אלא כל מצב שבו אין מסגרת חינוכית</w:t>
      </w:r>
      <w:r w:rsidR="0095347B" w:rsidRPr="003E2674">
        <w:rPr>
          <w:rFonts w:ascii="David" w:hAnsi="David" w:hint="cs"/>
          <w:noProof w:val="0"/>
          <w:rtl/>
        </w:rPr>
        <w:t>. בית המשפט נדרש לת</w:t>
      </w:r>
      <w:r w:rsidR="005C69EF" w:rsidRPr="003E2674">
        <w:rPr>
          <w:rFonts w:ascii="David" w:hAnsi="David" w:hint="cs"/>
          <w:noProof w:val="0"/>
          <w:rtl/>
        </w:rPr>
        <w:t>ת</w:t>
      </w:r>
      <w:r w:rsidR="0095347B" w:rsidRPr="003E2674">
        <w:rPr>
          <w:rFonts w:ascii="David" w:hAnsi="David" w:hint="cs"/>
          <w:noProof w:val="0"/>
          <w:rtl/>
        </w:rPr>
        <w:t xml:space="preserve"> את הבהרה לאור פרשנות מגמתית ומצמצמת של האם להוראות פסק הדין ועל </w:t>
      </w:r>
      <w:r w:rsidR="005C69EF" w:rsidRPr="003E2674">
        <w:rPr>
          <w:rFonts w:ascii="David" w:hAnsi="David" w:hint="cs"/>
          <w:noProof w:val="0"/>
          <w:rtl/>
        </w:rPr>
        <w:t xml:space="preserve">מנת </w:t>
      </w:r>
      <w:r w:rsidR="0095347B" w:rsidRPr="003E2674">
        <w:rPr>
          <w:rFonts w:ascii="David" w:hAnsi="David" w:hint="cs"/>
          <w:noProof w:val="0"/>
          <w:rtl/>
        </w:rPr>
        <w:t>למנוע מהאם "תירוצים" לאי ביצוע הקבוע בפסק הדין.</w:t>
      </w:r>
    </w:p>
    <w:p w:rsidR="0095347B" w:rsidRPr="0095347B" w:rsidRDefault="0095347B" w:rsidP="003E2674">
      <w:pPr>
        <w:pStyle w:val="ad"/>
        <w:spacing w:line="360" w:lineRule="auto"/>
        <w:rPr>
          <w:rFonts w:ascii="David" w:hAnsi="David"/>
          <w:noProof w:val="0"/>
          <w:rtl/>
        </w:rPr>
      </w:pPr>
    </w:p>
    <w:p w:rsidR="0095347B" w:rsidRPr="003E2674" w:rsidRDefault="003E2674" w:rsidP="003E2674">
      <w:pPr>
        <w:spacing w:line="360" w:lineRule="auto"/>
        <w:ind w:left="720" w:hanging="720"/>
        <w:jc w:val="both"/>
        <w:rPr>
          <w:rFonts w:ascii="Arial" w:hAnsi="Arial"/>
          <w:noProof w:val="0"/>
        </w:rPr>
      </w:pPr>
      <w:r w:rsidRPr="0067602F">
        <w:rPr>
          <w:rFonts w:ascii="David" w:hAnsi="David" w:hint="cs"/>
          <w:noProof w:val="0"/>
          <w:rtl/>
        </w:rPr>
        <w:t>20.</w:t>
      </w:r>
      <w:r w:rsidRPr="0067602F">
        <w:rPr>
          <w:rFonts w:ascii="David" w:hAnsi="David" w:hint="cs"/>
          <w:noProof w:val="0"/>
          <w:rtl/>
        </w:rPr>
        <w:tab/>
      </w:r>
      <w:r w:rsidR="0095347B" w:rsidRPr="003E2674">
        <w:rPr>
          <w:rFonts w:ascii="David" w:hAnsi="David" w:hint="cs"/>
          <w:b/>
          <w:bCs/>
          <w:noProof w:val="0"/>
          <w:rtl/>
        </w:rPr>
        <w:t>החלטת ביהמ"ש מיום 14.10.22</w:t>
      </w:r>
      <w:r w:rsidR="0095347B" w:rsidRPr="003E2674">
        <w:rPr>
          <w:rFonts w:ascii="David" w:hAnsi="David" w:hint="cs"/>
          <w:noProof w:val="0"/>
          <w:rtl/>
        </w:rPr>
        <w:t xml:space="preserve"> שהעניק</w:t>
      </w:r>
      <w:r w:rsidR="005C69EF" w:rsidRPr="003E2674">
        <w:rPr>
          <w:rFonts w:ascii="David" w:hAnsi="David" w:hint="cs"/>
          <w:noProof w:val="0"/>
          <w:rtl/>
        </w:rPr>
        <w:t>ה</w:t>
      </w:r>
      <w:r w:rsidR="0095347B" w:rsidRPr="003E2674">
        <w:rPr>
          <w:rFonts w:ascii="David" w:hAnsi="David" w:hint="cs"/>
          <w:noProof w:val="0"/>
          <w:rtl/>
        </w:rPr>
        <w:t xml:space="preserve"> תוקף של החלטה לחלוקת זמני השהות בחגי תשרי ניתנ</w:t>
      </w:r>
      <w:r w:rsidR="005C69EF" w:rsidRPr="003E2674">
        <w:rPr>
          <w:rFonts w:ascii="David" w:hAnsi="David" w:hint="cs"/>
          <w:noProof w:val="0"/>
          <w:rtl/>
        </w:rPr>
        <w:t>ה</w:t>
      </w:r>
      <w:r w:rsidR="0095347B" w:rsidRPr="003E2674">
        <w:rPr>
          <w:rFonts w:ascii="David" w:hAnsi="David" w:hint="cs"/>
          <w:noProof w:val="0"/>
          <w:rtl/>
        </w:rPr>
        <w:t xml:space="preserve"> אף היא כדין כמפורט לעיל. העו"ס לא שינה דבר מפסק הדין והגיש פירוט של חלוקה שוויונית של החגים. ברור </w:t>
      </w:r>
      <w:r w:rsidR="005C69EF" w:rsidRPr="003E2674">
        <w:rPr>
          <w:rFonts w:ascii="David" w:hAnsi="David" w:hint="cs"/>
          <w:noProof w:val="0"/>
          <w:rtl/>
        </w:rPr>
        <w:t>ש</w:t>
      </w:r>
      <w:r w:rsidR="0095347B" w:rsidRPr="003E2674">
        <w:rPr>
          <w:rFonts w:ascii="David" w:hAnsi="David" w:hint="cs"/>
          <w:noProof w:val="0"/>
          <w:rtl/>
        </w:rPr>
        <w:t>חול המועד הוא חלק מחופשת החג שיש לחלק בין ההורים וכשבית המשפט קמא התייחס לחגים</w:t>
      </w:r>
      <w:r w:rsidR="005C69EF" w:rsidRPr="003E2674">
        <w:rPr>
          <w:rFonts w:ascii="David" w:hAnsi="David" w:hint="cs"/>
          <w:noProof w:val="0"/>
          <w:rtl/>
        </w:rPr>
        <w:t xml:space="preserve"> בפסק הדין</w:t>
      </w:r>
      <w:r w:rsidR="0095347B" w:rsidRPr="003E2674">
        <w:rPr>
          <w:rFonts w:ascii="David" w:hAnsi="David" w:hint="cs"/>
          <w:noProof w:val="0"/>
          <w:rtl/>
        </w:rPr>
        <w:t>, חול המועד נכלל בהגדרה זו ולא מדובר בהרחבה שנערכה על דעת העו"ס בלבד.</w:t>
      </w:r>
    </w:p>
    <w:p w:rsidR="0095347B" w:rsidRPr="0095347B" w:rsidRDefault="0095347B" w:rsidP="003E2674">
      <w:pPr>
        <w:pStyle w:val="ad"/>
        <w:spacing w:line="360" w:lineRule="auto"/>
        <w:rPr>
          <w:rFonts w:ascii="David" w:hAnsi="David"/>
          <w:noProof w:val="0"/>
          <w:rtl/>
        </w:rPr>
      </w:pPr>
    </w:p>
    <w:p w:rsidR="0095347B" w:rsidRPr="003E2674" w:rsidRDefault="003E2674" w:rsidP="00787EDB">
      <w:pPr>
        <w:spacing w:line="360" w:lineRule="auto"/>
        <w:ind w:left="720" w:hanging="720"/>
        <w:jc w:val="both"/>
        <w:rPr>
          <w:rFonts w:ascii="Arial" w:hAnsi="Arial"/>
          <w:noProof w:val="0"/>
        </w:rPr>
      </w:pPr>
      <w:r w:rsidRPr="0067602F">
        <w:rPr>
          <w:rFonts w:ascii="David" w:hAnsi="David" w:hint="cs"/>
          <w:noProof w:val="0"/>
          <w:rtl/>
        </w:rPr>
        <w:t>21.</w:t>
      </w:r>
      <w:r w:rsidRPr="0067602F">
        <w:rPr>
          <w:rFonts w:ascii="David" w:hAnsi="David" w:hint="cs"/>
          <w:noProof w:val="0"/>
          <w:rtl/>
        </w:rPr>
        <w:tab/>
      </w:r>
      <w:r w:rsidR="0095347B" w:rsidRPr="003E2674">
        <w:rPr>
          <w:rFonts w:ascii="David" w:hAnsi="David" w:hint="cs"/>
          <w:b/>
          <w:bCs/>
          <w:noProof w:val="0"/>
          <w:rtl/>
        </w:rPr>
        <w:t>סיכומו של דבר</w:t>
      </w:r>
      <w:r w:rsidR="0095347B" w:rsidRPr="003E2674">
        <w:rPr>
          <w:rFonts w:ascii="David" w:hAnsi="David" w:hint="cs"/>
          <w:noProof w:val="0"/>
          <w:rtl/>
        </w:rPr>
        <w:t xml:space="preserve">: אציע </w:t>
      </w:r>
      <w:r w:rsidR="005C69EF" w:rsidRPr="003E2674">
        <w:rPr>
          <w:rFonts w:ascii="David" w:hAnsi="David" w:hint="cs"/>
          <w:noProof w:val="0"/>
          <w:rtl/>
        </w:rPr>
        <w:t xml:space="preserve">לחברותיי </w:t>
      </w:r>
      <w:r w:rsidR="0095347B" w:rsidRPr="003E2674">
        <w:rPr>
          <w:rFonts w:ascii="David" w:hAnsi="David" w:hint="cs"/>
          <w:noProof w:val="0"/>
          <w:rtl/>
        </w:rPr>
        <w:t xml:space="preserve">לדחות במלואו את הערעור בעמ"ש  48530-10-22 שעסק בהחלטות, לדחות את הערעור בעמ"ש 48530-10-22 בכל הנוגע לרכיב פסק הדין </w:t>
      </w:r>
      <w:r w:rsidR="005C69EF" w:rsidRPr="003E2674">
        <w:rPr>
          <w:rFonts w:ascii="David" w:hAnsi="David" w:hint="cs"/>
          <w:noProof w:val="0"/>
          <w:rtl/>
        </w:rPr>
        <w:t>בנושא</w:t>
      </w:r>
      <w:r w:rsidR="0095347B" w:rsidRPr="003E2674">
        <w:rPr>
          <w:rFonts w:ascii="David" w:hAnsi="David" w:hint="cs"/>
          <w:noProof w:val="0"/>
          <w:rtl/>
        </w:rPr>
        <w:t xml:space="preserve"> </w:t>
      </w:r>
      <w:r w:rsidR="0095347B" w:rsidRPr="003E2674">
        <w:rPr>
          <w:rFonts w:ascii="David" w:hAnsi="David" w:hint="cs"/>
          <w:noProof w:val="0"/>
          <w:rtl/>
        </w:rPr>
        <w:lastRenderedPageBreak/>
        <w:t>הסדרי השהות ולקבל את הערעור בכל הנוגע לפסק הדין למזונות</w:t>
      </w:r>
      <w:r w:rsidR="005C69EF" w:rsidRPr="003E2674">
        <w:rPr>
          <w:rFonts w:ascii="David" w:hAnsi="David" w:hint="cs"/>
          <w:noProof w:val="0"/>
          <w:rtl/>
        </w:rPr>
        <w:t>.</w:t>
      </w:r>
      <w:r w:rsidR="0095347B" w:rsidRPr="003E2674">
        <w:rPr>
          <w:rFonts w:ascii="David" w:hAnsi="David" w:hint="cs"/>
          <w:noProof w:val="0"/>
          <w:rtl/>
        </w:rPr>
        <w:t xml:space="preserve"> תביעת המזונות תידון</w:t>
      </w:r>
      <w:r w:rsidR="005C69EF" w:rsidRPr="003E2674">
        <w:rPr>
          <w:rFonts w:ascii="David" w:hAnsi="David" w:hint="cs"/>
          <w:noProof w:val="0"/>
          <w:rtl/>
        </w:rPr>
        <w:t xml:space="preserve"> מחדש </w:t>
      </w:r>
      <w:r w:rsidR="0095347B" w:rsidRPr="003E2674">
        <w:rPr>
          <w:rFonts w:ascii="David" w:hAnsi="David" w:hint="cs"/>
          <w:noProof w:val="0"/>
          <w:rtl/>
        </w:rPr>
        <w:t>בביהמ"ש קמא שייקבע מועד להוכחות</w:t>
      </w:r>
      <w:r w:rsidR="005C69EF" w:rsidRPr="003E2674">
        <w:rPr>
          <w:rFonts w:ascii="David" w:hAnsi="David" w:hint="cs"/>
          <w:noProof w:val="0"/>
          <w:rtl/>
        </w:rPr>
        <w:t xml:space="preserve"> וייתן הוראות ביחס להגשת הראיות</w:t>
      </w:r>
      <w:r w:rsidR="0095347B" w:rsidRPr="003E2674">
        <w:rPr>
          <w:rFonts w:ascii="David" w:hAnsi="David" w:hint="cs"/>
          <w:noProof w:val="0"/>
          <w:rtl/>
        </w:rPr>
        <w:t>.</w:t>
      </w:r>
      <w:r w:rsidR="00787EDB">
        <w:rPr>
          <w:rFonts w:ascii="Arial" w:hAnsi="Arial" w:hint="cs"/>
          <w:noProof w:val="0"/>
          <w:rtl/>
        </w:rPr>
        <w:t xml:space="preserve"> פסק הדין יתייחס אף למזונות לאחר גיל שש, על מנת שלא יהיה צורך בהגשת הליך נוסף בעוד כמה שנים.</w:t>
      </w:r>
    </w:p>
    <w:p w:rsidR="0095347B" w:rsidRPr="0095347B" w:rsidRDefault="0095347B" w:rsidP="003E2674">
      <w:pPr>
        <w:pStyle w:val="ad"/>
        <w:spacing w:line="360" w:lineRule="auto"/>
        <w:rPr>
          <w:rFonts w:ascii="David" w:hAnsi="David"/>
          <w:noProof w:val="0"/>
          <w:rtl/>
        </w:rPr>
      </w:pPr>
    </w:p>
    <w:p w:rsidR="009D7211" w:rsidRPr="003E2674" w:rsidRDefault="003E2674" w:rsidP="003E2674">
      <w:pPr>
        <w:spacing w:line="360" w:lineRule="auto"/>
        <w:ind w:left="720" w:hanging="720"/>
        <w:jc w:val="both"/>
        <w:rPr>
          <w:rFonts w:ascii="Arial" w:hAnsi="Arial"/>
          <w:noProof w:val="0"/>
          <w:rtl/>
        </w:rPr>
      </w:pPr>
      <w:r>
        <w:rPr>
          <w:rFonts w:ascii="David" w:hAnsi="David" w:hint="cs"/>
          <w:noProof w:val="0"/>
          <w:rtl/>
        </w:rPr>
        <w:t>22.</w:t>
      </w:r>
      <w:r>
        <w:rPr>
          <w:rFonts w:ascii="David" w:hAnsi="David" w:hint="cs"/>
          <w:noProof w:val="0"/>
          <w:rtl/>
        </w:rPr>
        <w:tab/>
      </w:r>
      <w:r w:rsidR="0095347B" w:rsidRPr="003E2674">
        <w:rPr>
          <w:rFonts w:ascii="David" w:hAnsi="David" w:hint="cs"/>
          <w:noProof w:val="0"/>
          <w:rtl/>
        </w:rPr>
        <w:t xml:space="preserve">מאחר שלמעט בנושא המזונות הערעורים נדחו, המערערת תישא בהוצאות ושכ"ט המשיב בסך </w:t>
      </w:r>
      <w:r w:rsidR="00787EDB">
        <w:rPr>
          <w:rFonts w:ascii="David" w:hAnsi="David" w:hint="cs"/>
          <w:noProof w:val="0"/>
          <w:rtl/>
        </w:rPr>
        <w:t xml:space="preserve">מופחת </w:t>
      </w:r>
      <w:r w:rsidR="0095347B" w:rsidRPr="003E2674">
        <w:rPr>
          <w:rFonts w:ascii="David" w:hAnsi="David" w:hint="cs"/>
          <w:noProof w:val="0"/>
          <w:rtl/>
        </w:rPr>
        <w:t xml:space="preserve">של 20,000 ₪. הערבונות שהפקידה המערערת בשני הערעורים יועברו למשיב באמצעות ב"כ על חשבון ההוצאות.           </w:t>
      </w:r>
      <w:r w:rsidR="002D4B4E" w:rsidRPr="003E2674">
        <w:rPr>
          <w:rFonts w:ascii="David" w:hAnsi="David"/>
          <w:noProof w:val="0"/>
          <w:rtl/>
        </w:rPr>
        <w:t xml:space="preserve"> </w:t>
      </w:r>
      <w:r w:rsidR="002D4B4E" w:rsidRPr="003E2674">
        <w:rPr>
          <w:rFonts w:ascii="Arial" w:hAnsi="Arial" w:hint="cs"/>
          <w:noProof w:val="0"/>
          <w:rtl/>
        </w:rPr>
        <w:t xml:space="preserve">   </w:t>
      </w:r>
      <w:r w:rsidR="002241D7" w:rsidRPr="003E2674">
        <w:rPr>
          <w:rFonts w:ascii="Arial" w:hAnsi="Arial" w:hint="cs"/>
          <w:noProof w:val="0"/>
          <w:rtl/>
        </w:rPr>
        <w:t xml:space="preserve">    </w:t>
      </w:r>
      <w:r w:rsidR="005C75C9" w:rsidRPr="003E2674">
        <w:rPr>
          <w:rFonts w:ascii="Arial" w:hAnsi="Arial" w:hint="cs"/>
          <w:noProof w:val="0"/>
          <w:rtl/>
        </w:rPr>
        <w:t xml:space="preserve">   </w:t>
      </w:r>
      <w:r w:rsidR="00FD57EE" w:rsidRPr="003E2674">
        <w:rPr>
          <w:rFonts w:ascii="Arial" w:hAnsi="Arial" w:hint="cs"/>
          <w:noProof w:val="0"/>
          <w:rtl/>
        </w:rPr>
        <w:t xml:space="preserve">    </w:t>
      </w:r>
      <w:r w:rsidR="00CC004E" w:rsidRPr="003E2674">
        <w:rPr>
          <w:rFonts w:ascii="Arial" w:hAnsi="Arial" w:hint="cs"/>
          <w:noProof w:val="0"/>
          <w:rtl/>
        </w:rPr>
        <w:t xml:space="preserve"> </w:t>
      </w:r>
      <w:r w:rsidR="003F0102" w:rsidRPr="003E2674">
        <w:rPr>
          <w:rFonts w:ascii="Arial" w:hAnsi="Arial" w:hint="cs"/>
          <w:noProof w:val="0"/>
          <w:rtl/>
        </w:rPr>
        <w:t xml:space="preserve">           </w:t>
      </w:r>
      <w:r w:rsidR="004D451B" w:rsidRPr="003E2674">
        <w:rPr>
          <w:rFonts w:ascii="Arial" w:hAnsi="Arial" w:hint="cs"/>
          <w:noProof w:val="0"/>
          <w:rtl/>
        </w:rPr>
        <w:t xml:space="preserve">       </w:t>
      </w:r>
      <w:r w:rsidR="0010375E" w:rsidRPr="003E2674">
        <w:rPr>
          <w:rFonts w:ascii="Arial" w:hAnsi="Arial" w:hint="cs"/>
          <w:noProof w:val="0"/>
          <w:rtl/>
        </w:rPr>
        <w:t xml:space="preserve">  </w:t>
      </w:r>
    </w:p>
    <w:p w:rsidR="0058719A" w:rsidRDefault="00672849" w:rsidP="003E2674">
      <w:pPr>
        <w:spacing w:line="360" w:lineRule="auto"/>
        <w:jc w:val="both"/>
        <w:rPr>
          <w:rFonts w:ascii="Arial" w:hAnsi="Arial"/>
          <w:noProof w:val="0"/>
          <w:rtl/>
        </w:rPr>
      </w:pPr>
      <w:r w:rsidRPr="00672849">
        <w:rPr>
          <w:rFonts w:ascii="Arial" w:hAnsi="Arial" w:hint="cs"/>
          <w:noProof w:val="0"/>
          <w:rtl/>
        </w:rPr>
        <w:t xml:space="preserve">   </w:t>
      </w:r>
      <w:r w:rsidR="00A63DA7" w:rsidRPr="00672849">
        <w:rPr>
          <w:rFonts w:ascii="Arial" w:hAnsi="Arial" w:hint="cs"/>
          <w:noProof w:val="0"/>
          <w:rtl/>
        </w:rPr>
        <w:t xml:space="preserve">  </w:t>
      </w:r>
      <w:r w:rsidR="0069511B" w:rsidRPr="00672849">
        <w:rPr>
          <w:rFonts w:ascii="Arial" w:hAnsi="Arial" w:hint="cs"/>
          <w:noProof w:val="0"/>
          <w:rtl/>
        </w:rPr>
        <w:t xml:space="preserve"> </w:t>
      </w:r>
      <w:r w:rsidR="00744A74" w:rsidRPr="00672849">
        <w:rPr>
          <w:rFonts w:ascii="Arial" w:hAnsi="Arial" w:hint="cs"/>
          <w:noProof w:val="0"/>
          <w:rtl/>
        </w:rPr>
        <w:t xml:space="preserve"> </w:t>
      </w:r>
      <w:r w:rsidR="00F53C31" w:rsidRPr="00672849">
        <w:rPr>
          <w:rFonts w:ascii="Arial" w:hAnsi="Arial" w:hint="cs"/>
          <w:noProof w:val="0"/>
          <w:rtl/>
        </w:rPr>
        <w:t xml:space="preserve"> </w:t>
      </w:r>
      <w:r w:rsidR="000A39C2" w:rsidRPr="00672849">
        <w:rPr>
          <w:rFonts w:ascii="Arial" w:hAnsi="Arial" w:hint="cs"/>
          <w:noProof w:val="0"/>
          <w:rtl/>
        </w:rPr>
        <w:t xml:space="preserve">  </w:t>
      </w:r>
      <w:r w:rsidR="007870B3" w:rsidRPr="00672849">
        <w:rPr>
          <w:rFonts w:ascii="Arial" w:hAnsi="Arial" w:hint="cs"/>
          <w:noProof w:val="0"/>
          <w:rtl/>
        </w:rPr>
        <w:t xml:space="preserve">  </w:t>
      </w:r>
      <w:r w:rsidR="00027113" w:rsidRPr="00672849">
        <w:rPr>
          <w:rFonts w:ascii="Arial" w:hAnsi="Arial" w:hint="cs"/>
          <w:noProof w:val="0"/>
          <w:rtl/>
        </w:rPr>
        <w:t xml:space="preserve">  </w:t>
      </w:r>
      <w:r w:rsidR="0058719A" w:rsidRPr="00672849">
        <w:rPr>
          <w:rFonts w:ascii="Arial" w:hAnsi="Arial" w:hint="cs"/>
          <w:noProof w:val="0"/>
          <w:rtl/>
        </w:rPr>
        <w:t xml:space="preserve">  </w:t>
      </w:r>
    </w:p>
    <w:p w:rsidR="00ED2F4A" w:rsidRPr="00672849" w:rsidRDefault="00ED2F4A" w:rsidP="003E2674">
      <w:pPr>
        <w:spacing w:line="360" w:lineRule="auto"/>
        <w:jc w:val="both"/>
        <w:rPr>
          <w:rFonts w:ascii="Arial" w:hAnsi="Arial"/>
          <w:noProof w:val="0"/>
          <w:rtl/>
        </w:rPr>
      </w:pPr>
    </w:p>
    <w:p w:rsidR="00694556" w:rsidRDefault="00ED2F4A" w:rsidP="00ED2F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EC5A72">
        <w:rPr>
          <w:rFonts w:ascii="Calibri" w:hAnsi="Calibri" w:cs="Arial"/>
          <w:sz w:val="22"/>
          <w:szCs w:val="22"/>
        </w:rPr>
        <w:drawing>
          <wp:inline distT="0" distB="0" distL="0" distR="0" wp14:anchorId="5E755B35" wp14:editId="5738EE19">
            <wp:extent cx="1247775" cy="428625"/>
            <wp:effectExtent l="0" t="0" r="9525" b="9525"/>
            <wp:docPr id="9"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247775" cy="428625"/>
                    </a:xfrm>
                    <a:prstGeom prst="rect">
                      <a:avLst/>
                    </a:prstGeom>
                  </pic:spPr>
                </pic:pic>
              </a:graphicData>
            </a:graphic>
          </wp:inline>
        </w:drawing>
      </w:r>
    </w:p>
    <w:p w:rsidR="00694556" w:rsidRDefault="0067602F" w:rsidP="00ED2F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r>
        <w:rPr>
          <w:rFonts w:ascii="Arial" w:hAnsi="Arial"/>
          <w:noProof w:val="0"/>
          <w:rtl/>
        </w:rPr>
        <w:tab/>
      </w:r>
    </w:p>
    <w:p w:rsidR="0067602F" w:rsidRDefault="0067602F">
      <w:pPr>
        <w:spacing w:line="360" w:lineRule="auto"/>
        <w:jc w:val="both"/>
        <w:rPr>
          <w:rFonts w:ascii="Arial" w:hAnsi="Arial"/>
          <w:noProof w:val="0"/>
          <w:rtl/>
        </w:rPr>
      </w:pPr>
    </w:p>
    <w:p w:rsidR="0067602F" w:rsidRPr="0067602F" w:rsidRDefault="0067602F">
      <w:pPr>
        <w:spacing w:line="360" w:lineRule="auto"/>
        <w:jc w:val="both"/>
        <w:rPr>
          <w:rFonts w:ascii="Arial" w:hAnsi="Arial"/>
          <w:noProof w:val="0"/>
          <w:rtl/>
        </w:rPr>
      </w:pPr>
      <w:r>
        <w:rPr>
          <w:rFonts w:ascii="Arial" w:hAnsi="Arial" w:hint="cs"/>
          <w:b/>
          <w:bCs/>
          <w:noProof w:val="0"/>
          <w:u w:val="single"/>
          <w:rtl/>
        </w:rPr>
        <w:t xml:space="preserve">השופטת עינת רביד </w:t>
      </w:r>
      <w:r>
        <w:rPr>
          <w:rFonts w:ascii="Arial" w:hAnsi="Arial"/>
          <w:b/>
          <w:bCs/>
          <w:noProof w:val="0"/>
          <w:u w:val="single"/>
          <w:rtl/>
        </w:rPr>
        <w:t>–</w:t>
      </w:r>
      <w:r>
        <w:rPr>
          <w:rFonts w:ascii="Arial" w:hAnsi="Arial" w:hint="cs"/>
          <w:b/>
          <w:bCs/>
          <w:noProof w:val="0"/>
          <w:u w:val="single"/>
          <w:rtl/>
        </w:rPr>
        <w:t xml:space="preserve"> אב"ד</w:t>
      </w:r>
      <w:r w:rsidRPr="0067602F">
        <w:rPr>
          <w:rFonts w:ascii="Arial" w:hAnsi="Arial" w:hint="cs"/>
          <w:b/>
          <w:bCs/>
          <w:noProof w:val="0"/>
          <w:rtl/>
        </w:rPr>
        <w:t>:</w:t>
      </w:r>
      <w:r>
        <w:rPr>
          <w:rFonts w:ascii="Arial" w:hAnsi="Arial" w:hint="cs"/>
          <w:noProof w:val="0"/>
          <w:rtl/>
        </w:rPr>
        <w:t xml:space="preserve"> </w:t>
      </w:r>
    </w:p>
    <w:p w:rsidR="0067602F" w:rsidRDefault="0067602F">
      <w:pPr>
        <w:spacing w:line="360" w:lineRule="auto"/>
        <w:jc w:val="both"/>
        <w:rPr>
          <w:rFonts w:ascii="Arial" w:hAnsi="Arial"/>
          <w:noProof w:val="0"/>
          <w:rtl/>
        </w:rPr>
      </w:pPr>
    </w:p>
    <w:p w:rsidR="0067602F" w:rsidRDefault="0067602F">
      <w:pPr>
        <w:spacing w:line="360" w:lineRule="auto"/>
        <w:jc w:val="both"/>
        <w:rPr>
          <w:rFonts w:ascii="Arial" w:hAnsi="Arial"/>
          <w:noProof w:val="0"/>
          <w:rtl/>
        </w:rPr>
      </w:pPr>
      <w:r>
        <w:rPr>
          <w:rFonts w:ascii="Arial" w:hAnsi="Arial" w:hint="cs"/>
          <w:noProof w:val="0"/>
          <w:rtl/>
        </w:rPr>
        <w:t xml:space="preserve">אני מסכימה. </w:t>
      </w:r>
    </w:p>
    <w:p w:rsidR="0067602F" w:rsidRDefault="0067602F">
      <w:pPr>
        <w:spacing w:line="360" w:lineRule="auto"/>
        <w:jc w:val="both"/>
        <w:rPr>
          <w:rFonts w:ascii="Arial" w:hAnsi="Arial"/>
          <w:noProof w:val="0"/>
          <w:rtl/>
        </w:rPr>
      </w:pPr>
    </w:p>
    <w:p w:rsidR="0067602F" w:rsidRDefault="00ED2F4A" w:rsidP="00ED2F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58A581B3" wp14:editId="606D9507">
            <wp:extent cx="1025525" cy="457200"/>
            <wp:effectExtent l="0" t="0" r="3175" b="0"/>
            <wp:docPr id="6" name="תמונה 6"/>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457200"/>
                    </a:xfrm>
                    <a:prstGeom prst="rect">
                      <a:avLst/>
                    </a:prstGeom>
                    <a:noFill/>
                    <a:ln>
                      <a:noFill/>
                    </a:ln>
                  </pic:spPr>
                </pic:pic>
              </a:graphicData>
            </a:graphic>
          </wp:inline>
        </w:drawing>
      </w:r>
    </w:p>
    <w:p w:rsidR="0067602F" w:rsidRDefault="0067602F" w:rsidP="00ED2F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67602F" w:rsidRDefault="0067602F" w:rsidP="00ED2F4A">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עינת רביד, שופטת</w:t>
      </w:r>
    </w:p>
    <w:p w:rsidR="0067602F" w:rsidRDefault="0067602F" w:rsidP="00ED2F4A">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אב"ד</w:t>
      </w:r>
    </w:p>
    <w:p w:rsidR="0067602F" w:rsidRDefault="0067602F">
      <w:pPr>
        <w:spacing w:line="360" w:lineRule="auto"/>
        <w:jc w:val="both"/>
        <w:rPr>
          <w:rFonts w:ascii="Arial" w:hAnsi="Arial"/>
          <w:b/>
          <w:bCs/>
          <w:noProof w:val="0"/>
          <w:rtl/>
        </w:rPr>
      </w:pPr>
    </w:p>
    <w:p w:rsidR="0067602F" w:rsidRDefault="0067602F">
      <w:pPr>
        <w:spacing w:line="360" w:lineRule="auto"/>
        <w:jc w:val="both"/>
        <w:rPr>
          <w:rFonts w:ascii="Arial" w:hAnsi="Arial"/>
          <w:b/>
          <w:bCs/>
          <w:noProof w:val="0"/>
          <w:rtl/>
        </w:rPr>
      </w:pPr>
      <w:r>
        <w:rPr>
          <w:rFonts w:ascii="Arial" w:hAnsi="Arial" w:hint="cs"/>
          <w:b/>
          <w:bCs/>
          <w:noProof w:val="0"/>
          <w:u w:val="single"/>
          <w:rtl/>
        </w:rPr>
        <w:t>השופטת סיגל יעקבי</w:t>
      </w:r>
      <w:r w:rsidR="00ED2F4A">
        <w:rPr>
          <w:rFonts w:ascii="Arial" w:hAnsi="Arial" w:hint="cs"/>
          <w:b/>
          <w:bCs/>
          <w:noProof w:val="0"/>
          <w:rtl/>
        </w:rPr>
        <w:t>:</w:t>
      </w:r>
    </w:p>
    <w:p w:rsidR="00ED2F4A" w:rsidRDefault="00ED2F4A">
      <w:pPr>
        <w:spacing w:line="360" w:lineRule="auto"/>
        <w:jc w:val="both"/>
        <w:rPr>
          <w:rFonts w:ascii="Arial" w:hAnsi="Arial"/>
          <w:b/>
          <w:bCs/>
          <w:noProof w:val="0"/>
          <w:rtl/>
        </w:rPr>
      </w:pPr>
    </w:p>
    <w:p w:rsidR="00ED2F4A" w:rsidRDefault="00ED2F4A">
      <w:pPr>
        <w:spacing w:line="360" w:lineRule="auto"/>
        <w:jc w:val="both"/>
        <w:rPr>
          <w:rFonts w:ascii="Arial" w:hAnsi="Arial"/>
          <w:noProof w:val="0"/>
          <w:rtl/>
        </w:rPr>
      </w:pPr>
      <w:r>
        <w:rPr>
          <w:rFonts w:ascii="Arial" w:hAnsi="Arial" w:hint="cs"/>
          <w:noProof w:val="0"/>
          <w:rtl/>
        </w:rPr>
        <w:t xml:space="preserve">אני מסכימה. </w:t>
      </w:r>
    </w:p>
    <w:p w:rsidR="00ED2F4A" w:rsidRDefault="00ED2F4A">
      <w:pPr>
        <w:spacing w:line="360" w:lineRule="auto"/>
        <w:jc w:val="both"/>
        <w:rPr>
          <w:rFonts w:ascii="Arial" w:hAnsi="Arial"/>
          <w:noProof w:val="0"/>
          <w:rtl/>
        </w:rPr>
      </w:pPr>
    </w:p>
    <w:p w:rsidR="00ED2F4A" w:rsidRDefault="00ED2F4A" w:rsidP="00ED2F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302ECD7E" wp14:editId="0E8E2747">
            <wp:extent cx="800100" cy="638175"/>
            <wp:effectExtent l="0" t="0" r="0" b="9525"/>
            <wp:docPr id="10"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cstate="print">
                      <a:extLst/>
                    </a:blip>
                    <a:stretch>
                      <a:fillRect/>
                    </a:stretch>
                  </pic:blipFill>
                  <pic:spPr>
                    <a:xfrm>
                      <a:off x="0" y="0"/>
                      <a:ext cx="800100" cy="638175"/>
                    </a:xfrm>
                    <a:prstGeom prst="rect">
                      <a:avLst/>
                    </a:prstGeom>
                  </pic:spPr>
                </pic:pic>
              </a:graphicData>
            </a:graphic>
          </wp:inline>
        </w:drawing>
      </w:r>
    </w:p>
    <w:p w:rsidR="00ED2F4A" w:rsidRDefault="00ED2F4A" w:rsidP="00ED2F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w:t>
      </w:r>
    </w:p>
    <w:p w:rsidR="00ED2F4A" w:rsidRDefault="00ED2F4A" w:rsidP="00ED2F4A">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סיגל יעקבי, שופטת</w:t>
      </w:r>
    </w:p>
    <w:p w:rsidR="00ED2F4A" w:rsidRDefault="00ED2F4A" w:rsidP="00ED2F4A">
      <w:pPr>
        <w:jc w:val="both"/>
        <w:rPr>
          <w:rFonts w:ascii="Arial" w:hAnsi="Arial"/>
          <w:b/>
          <w:bCs/>
          <w:noProof w:val="0"/>
          <w:rtl/>
        </w:rPr>
      </w:pPr>
    </w:p>
    <w:p w:rsidR="00ED2F4A" w:rsidRDefault="00ED2F4A">
      <w:pPr>
        <w:spacing w:line="360" w:lineRule="auto"/>
        <w:jc w:val="both"/>
        <w:rPr>
          <w:rFonts w:ascii="Arial" w:hAnsi="Arial"/>
          <w:b/>
          <w:bCs/>
          <w:noProof w:val="0"/>
          <w:rtl/>
        </w:rPr>
      </w:pPr>
    </w:p>
    <w:p w:rsidR="00ED2F4A" w:rsidRDefault="00ED2F4A">
      <w:pPr>
        <w:spacing w:line="360" w:lineRule="auto"/>
        <w:jc w:val="both"/>
        <w:rPr>
          <w:rFonts w:ascii="Arial" w:hAnsi="Arial"/>
          <w:b/>
          <w:bCs/>
          <w:noProof w:val="0"/>
          <w:rtl/>
        </w:rPr>
      </w:pPr>
    </w:p>
    <w:p w:rsidR="00ED2F4A" w:rsidRDefault="00ED2F4A">
      <w:pPr>
        <w:spacing w:line="360" w:lineRule="auto"/>
        <w:jc w:val="both"/>
        <w:rPr>
          <w:rFonts w:ascii="Arial" w:hAnsi="Arial"/>
          <w:b/>
          <w:bCs/>
          <w:noProof w:val="0"/>
          <w:rtl/>
        </w:rPr>
      </w:pPr>
      <w:r>
        <w:rPr>
          <w:rFonts w:ascii="Arial" w:hAnsi="Arial" w:hint="cs"/>
          <w:b/>
          <w:bCs/>
          <w:noProof w:val="0"/>
          <w:rtl/>
        </w:rPr>
        <w:lastRenderedPageBreak/>
        <w:t xml:space="preserve">הוחלט כאמור בפסק דינו של השופט נפתלי שילה. </w:t>
      </w:r>
    </w:p>
    <w:p w:rsidR="00787EDB" w:rsidRDefault="00787EDB">
      <w:pPr>
        <w:spacing w:line="360" w:lineRule="auto"/>
        <w:jc w:val="both"/>
        <w:rPr>
          <w:rFonts w:ascii="Arial" w:hAnsi="Arial"/>
          <w:b/>
          <w:bCs/>
          <w:noProof w:val="0"/>
          <w:rtl/>
        </w:rPr>
      </w:pPr>
    </w:p>
    <w:p w:rsidR="00ED2F4A" w:rsidRPr="00ED2F4A" w:rsidRDefault="00ED2F4A">
      <w:pPr>
        <w:spacing w:line="360" w:lineRule="auto"/>
        <w:jc w:val="both"/>
        <w:rPr>
          <w:rFonts w:ascii="Arial" w:hAnsi="Arial"/>
          <w:b/>
          <w:bCs/>
          <w:noProof w:val="0"/>
          <w:rtl/>
        </w:rPr>
      </w:pPr>
      <w:r>
        <w:rPr>
          <w:rFonts w:ascii="Arial" w:hAnsi="Arial" w:hint="cs"/>
          <w:b/>
          <w:bCs/>
          <w:noProof w:val="0"/>
          <w:rtl/>
        </w:rPr>
        <w:t xml:space="preserve">פסק הדין מותר לפרסום בכפוף להשמטת </w:t>
      </w:r>
      <w:r w:rsidR="00787EDB">
        <w:rPr>
          <w:rFonts w:ascii="Arial" w:hAnsi="Arial" w:hint="cs"/>
          <w:b/>
          <w:bCs/>
          <w:noProof w:val="0"/>
          <w:rtl/>
        </w:rPr>
        <w:t>ה</w:t>
      </w:r>
      <w:r>
        <w:rPr>
          <w:rFonts w:ascii="Arial" w:hAnsi="Arial" w:hint="cs"/>
          <w:b/>
          <w:bCs/>
          <w:noProof w:val="0"/>
          <w:rtl/>
        </w:rPr>
        <w:t xml:space="preserve">פרטים </w:t>
      </w:r>
      <w:r w:rsidR="00787EDB">
        <w:rPr>
          <w:rFonts w:ascii="Arial" w:hAnsi="Arial" w:hint="cs"/>
          <w:b/>
          <w:bCs/>
          <w:noProof w:val="0"/>
          <w:rtl/>
        </w:rPr>
        <w:t>ה</w:t>
      </w:r>
      <w:r>
        <w:rPr>
          <w:rFonts w:ascii="Arial" w:hAnsi="Arial" w:hint="cs"/>
          <w:b/>
          <w:bCs/>
          <w:noProof w:val="0"/>
          <w:rtl/>
        </w:rPr>
        <w:t xml:space="preserve">מזהים. </w:t>
      </w:r>
    </w:p>
    <w:p w:rsidR="0067602F" w:rsidRDefault="0067602F">
      <w:pPr>
        <w:spacing w:line="360" w:lineRule="auto"/>
        <w:jc w:val="both"/>
        <w:rPr>
          <w:rFonts w:ascii="Arial" w:hAnsi="Arial"/>
          <w:noProof w:val="0"/>
          <w:rtl/>
        </w:rPr>
      </w:pPr>
    </w:p>
    <w:p w:rsidR="0067602F" w:rsidRDefault="0067602F">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יולי 2023</w:t>
          </w:r>
        </w:sdtContent>
      </w:sdt>
      <w:r w:rsidR="00005C8B">
        <w:rPr>
          <w:rFonts w:ascii="Arial" w:hAnsi="Arial"/>
          <w:noProof w:val="0"/>
          <w:rtl/>
        </w:rPr>
        <w:t>, בהעדר הצדדים.</w:t>
      </w:r>
    </w:p>
    <w:p w:rsidR="00C43648" w:rsidRDefault="008706B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ED2F4A" w:rsidRPr="001B00AE" w:rsidRDefault="00ED2F4A"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ED2F4A" w:rsidRPr="00861D25" w:rsidTr="000661B2">
        <w:trPr>
          <w:trHeight w:val="1400"/>
        </w:trPr>
        <w:tc>
          <w:tcPr>
            <w:tcW w:w="2988" w:type="dxa"/>
            <w:tcBorders>
              <w:top w:val="nil"/>
              <w:left w:val="nil"/>
              <w:bottom w:val="single" w:sz="4" w:space="0" w:color="auto"/>
              <w:right w:val="nil"/>
            </w:tcBorders>
            <w:vAlign w:val="center"/>
          </w:tcPr>
          <w:p w:rsidR="00ED2F4A" w:rsidRPr="00861D25" w:rsidRDefault="00ED2F4A" w:rsidP="00861D25">
            <w:pPr>
              <w:jc w:val="center"/>
              <w:rPr>
                <w:rFonts w:ascii="Courier New" w:hAnsi="Courier New"/>
                <w:b/>
                <w:bCs/>
                <w:lang w:eastAsia="he-IL"/>
              </w:rPr>
            </w:pPr>
            <w:r>
              <w:drawing>
                <wp:inline distT="0" distB="0" distL="0" distR="0" wp14:anchorId="58A581B3" wp14:editId="606D9507">
                  <wp:extent cx="1025525" cy="457200"/>
                  <wp:effectExtent l="0" t="0" r="3175"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457200"/>
                          </a:xfrm>
                          <a:prstGeom prst="rect">
                            <a:avLst/>
                          </a:prstGeom>
                          <a:noFill/>
                          <a:ln>
                            <a:noFill/>
                          </a:ln>
                        </pic:spPr>
                      </pic:pic>
                    </a:graphicData>
                  </a:graphic>
                </wp:inline>
              </w:drawing>
            </w:r>
          </w:p>
        </w:tc>
        <w:tc>
          <w:tcPr>
            <w:tcW w:w="238" w:type="dxa"/>
            <w:vAlign w:val="center"/>
          </w:tcPr>
          <w:p w:rsidR="00ED2F4A" w:rsidRPr="00861D25" w:rsidRDefault="00ED2F4A"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ED2F4A" w:rsidRPr="00861D25" w:rsidRDefault="00ED2F4A" w:rsidP="00861D25">
            <w:pPr>
              <w:jc w:val="center"/>
              <w:rPr>
                <w:rFonts w:ascii="Courier New" w:hAnsi="Courier New"/>
                <w:b/>
                <w:bCs/>
                <w:sz w:val="20"/>
                <w:szCs w:val="20"/>
                <w:rtl/>
                <w:lang w:eastAsia="he-IL"/>
              </w:rPr>
            </w:pPr>
          </w:p>
          <w:p w:rsidR="00ED2F4A" w:rsidRPr="00861D25" w:rsidRDefault="00ED2F4A"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5E755B35" wp14:editId="5738EE19">
                  <wp:extent cx="1247775" cy="428625"/>
                  <wp:effectExtent l="0" t="0" r="9525"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247775" cy="428625"/>
                          </a:xfrm>
                          <a:prstGeom prst="rect">
                            <a:avLst/>
                          </a:prstGeom>
                        </pic:spPr>
                      </pic:pic>
                    </a:graphicData>
                  </a:graphic>
                </wp:inline>
              </w:drawing>
            </w:r>
          </w:p>
        </w:tc>
        <w:tc>
          <w:tcPr>
            <w:tcW w:w="303" w:type="dxa"/>
            <w:vAlign w:val="center"/>
          </w:tcPr>
          <w:p w:rsidR="00ED2F4A" w:rsidRPr="00861D25" w:rsidRDefault="00ED2F4A"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ED2F4A" w:rsidRPr="00861D25" w:rsidRDefault="00ED2F4A" w:rsidP="00861D25">
            <w:pPr>
              <w:jc w:val="center"/>
              <w:rPr>
                <w:rFonts w:ascii="Courier New" w:hAnsi="Courier New"/>
                <w:b/>
                <w:bCs/>
                <w:sz w:val="20"/>
                <w:szCs w:val="20"/>
                <w:lang w:eastAsia="he-IL"/>
              </w:rPr>
            </w:pPr>
            <w:r>
              <w:drawing>
                <wp:inline distT="0" distB="0" distL="0" distR="0" wp14:anchorId="3B7E5010" wp14:editId="5BE478B7">
                  <wp:extent cx="800100" cy="638175"/>
                  <wp:effectExtent l="0" t="0" r="0" b="9525"/>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cstate="print">
                            <a:extLst/>
                          </a:blip>
                          <a:stretch>
                            <a:fillRect/>
                          </a:stretch>
                        </pic:blipFill>
                        <pic:spPr>
                          <a:xfrm>
                            <a:off x="0" y="0"/>
                            <a:ext cx="800100" cy="638175"/>
                          </a:xfrm>
                          <a:prstGeom prst="rect">
                            <a:avLst/>
                          </a:prstGeom>
                        </pic:spPr>
                      </pic:pic>
                    </a:graphicData>
                  </a:graphic>
                </wp:inline>
              </w:drawing>
            </w:r>
          </w:p>
        </w:tc>
      </w:tr>
      <w:tr w:rsidR="00ED2F4A" w:rsidRPr="00861D25" w:rsidTr="000661B2">
        <w:trPr>
          <w:trHeight w:val="580"/>
        </w:trPr>
        <w:tc>
          <w:tcPr>
            <w:tcW w:w="2988" w:type="dxa"/>
            <w:tcBorders>
              <w:top w:val="single" w:sz="4" w:space="0" w:color="auto"/>
              <w:left w:val="nil"/>
              <w:bottom w:val="nil"/>
              <w:right w:val="nil"/>
            </w:tcBorders>
            <w:vAlign w:val="center"/>
          </w:tcPr>
          <w:p w:rsidR="00ED2F4A" w:rsidRPr="00861D25" w:rsidRDefault="00ED2F4A" w:rsidP="00861D25">
            <w:pPr>
              <w:jc w:val="center"/>
              <w:rPr>
                <w:rFonts w:ascii="Courier New" w:hAnsi="Courier New"/>
                <w:b/>
                <w:bCs/>
                <w:lang w:eastAsia="he-IL"/>
              </w:rPr>
            </w:pPr>
            <w:r>
              <w:rPr>
                <w:rFonts w:ascii="Courier New" w:hAnsi="Courier New" w:hint="cs"/>
                <w:b/>
                <w:bCs/>
                <w:rtl/>
                <w:lang w:eastAsia="he-IL"/>
              </w:rPr>
              <w:t xml:space="preserve">עינת רביד, שופטת </w:t>
            </w:r>
            <w:r>
              <w:rPr>
                <w:rFonts w:ascii="Courier New" w:hAnsi="Courier New"/>
                <w:b/>
                <w:bCs/>
                <w:rtl/>
                <w:lang w:eastAsia="he-IL"/>
              </w:rPr>
              <w:t>–</w:t>
            </w:r>
            <w:r>
              <w:rPr>
                <w:rFonts w:ascii="Courier New" w:hAnsi="Courier New" w:hint="cs"/>
                <w:b/>
                <w:bCs/>
                <w:rtl/>
                <w:lang w:eastAsia="he-IL"/>
              </w:rPr>
              <w:t xml:space="preserve"> אב"ד</w:t>
            </w:r>
          </w:p>
        </w:tc>
        <w:tc>
          <w:tcPr>
            <w:tcW w:w="238" w:type="dxa"/>
            <w:vAlign w:val="center"/>
          </w:tcPr>
          <w:p w:rsidR="00ED2F4A" w:rsidRPr="00861D25" w:rsidRDefault="00ED2F4A"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ED2F4A" w:rsidRPr="00861D25" w:rsidRDefault="00ED2F4A" w:rsidP="00861D25">
            <w:pPr>
              <w:jc w:val="center"/>
              <w:rPr>
                <w:rFonts w:ascii="Courier New" w:hAnsi="Courier New"/>
                <w:b/>
                <w:bCs/>
                <w:rtl/>
                <w:lang w:eastAsia="he-IL"/>
              </w:rPr>
            </w:pPr>
            <w:r>
              <w:rPr>
                <w:rFonts w:ascii="Courier New" w:hAnsi="Courier New" w:hint="cs"/>
                <w:b/>
                <w:bCs/>
                <w:rtl/>
                <w:lang w:eastAsia="he-IL"/>
              </w:rPr>
              <w:t xml:space="preserve">נפתלי שילה , שופט </w:t>
            </w:r>
          </w:p>
          <w:p w:rsidR="00ED2F4A" w:rsidRPr="00861D25" w:rsidRDefault="00ED2F4A" w:rsidP="00861D25">
            <w:pPr>
              <w:jc w:val="center"/>
              <w:rPr>
                <w:rFonts w:ascii="Courier New" w:hAnsi="Courier New"/>
                <w:b/>
                <w:bCs/>
                <w:lang w:eastAsia="he-IL"/>
              </w:rPr>
            </w:pPr>
          </w:p>
        </w:tc>
        <w:tc>
          <w:tcPr>
            <w:tcW w:w="303" w:type="dxa"/>
            <w:vAlign w:val="center"/>
          </w:tcPr>
          <w:p w:rsidR="00ED2F4A" w:rsidRPr="00861D25" w:rsidRDefault="00ED2F4A"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ED2F4A" w:rsidRPr="00861D25" w:rsidRDefault="00ED2F4A" w:rsidP="00861D25">
            <w:pPr>
              <w:jc w:val="center"/>
              <w:rPr>
                <w:rFonts w:ascii="Courier New" w:hAnsi="Courier New"/>
                <w:b/>
                <w:bCs/>
                <w:rtl/>
                <w:lang w:eastAsia="he-IL"/>
              </w:rPr>
            </w:pPr>
            <w:r>
              <w:rPr>
                <w:rFonts w:ascii="Courier New" w:hAnsi="Courier New" w:hint="cs"/>
                <w:b/>
                <w:bCs/>
                <w:rtl/>
                <w:lang w:eastAsia="he-IL"/>
              </w:rPr>
              <w:t>סיגל יעקבי, שופטת</w:t>
            </w:r>
          </w:p>
          <w:p w:rsidR="00ED2F4A" w:rsidRPr="00861D25" w:rsidRDefault="00ED2F4A" w:rsidP="00861D25">
            <w:pPr>
              <w:jc w:val="center"/>
              <w:rPr>
                <w:rFonts w:ascii="Courier New" w:hAnsi="Courier New"/>
                <w:b/>
                <w:bCs/>
                <w:lang w:eastAsia="he-IL"/>
              </w:rPr>
            </w:pPr>
          </w:p>
        </w:tc>
      </w:tr>
    </w:tbl>
    <w:p w:rsidR="00ED2F4A" w:rsidRPr="001B00AE" w:rsidRDefault="00ED2F4A" w:rsidP="001B00AE">
      <w:pPr>
        <w:rPr>
          <w:rtl/>
          <w:lang w:eastAsia="he-IL"/>
        </w:rPr>
      </w:pPr>
    </w:p>
    <w:p w:rsidR="00694556" w:rsidRDefault="00BD6531" w:rsidP="00ED2F4A">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6B1" w:rsidRDefault="008706B1">
      <w:r>
        <w:separator/>
      </w:r>
    </w:p>
  </w:endnote>
  <w:endnote w:type="continuationSeparator" w:id="0">
    <w:p w:rsidR="008706B1" w:rsidRDefault="0087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3DE" w:rsidRDefault="005A63D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A63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A63DE">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3DE" w:rsidRDefault="005A63D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6B1" w:rsidRDefault="008706B1">
      <w:r>
        <w:separator/>
      </w:r>
    </w:p>
  </w:footnote>
  <w:footnote w:type="continuationSeparator" w:id="0">
    <w:p w:rsidR="008706B1" w:rsidRDefault="0087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3DE" w:rsidRDefault="005A63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Default="008706B1" w:rsidP="0073146B">
          <w:pPr>
            <w:rPr>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65367-08-22</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73146B">
                <w:rPr>
                  <w:rFonts w:hint="cs"/>
                  <w:b/>
                  <w:bCs/>
                  <w:noProof w:val="0"/>
                  <w:sz w:val="26"/>
                  <w:szCs w:val="26"/>
                  <w:rtl/>
                </w:rPr>
                <w:t>ע' ס'</w:t>
              </w:r>
              <w:r w:rsidR="008D3BCC">
                <w:rPr>
                  <w:b/>
                  <w:bCs/>
                  <w:noProof w:val="0"/>
                  <w:sz w:val="26"/>
                  <w:szCs w:val="26"/>
                  <w:rtl/>
                </w:rPr>
                <w:t xml:space="preserve"> נ' </w:t>
              </w:r>
              <w:r w:rsidR="0073146B">
                <w:rPr>
                  <w:rFonts w:hint="cs"/>
                  <w:b/>
                  <w:bCs/>
                  <w:noProof w:val="0"/>
                  <w:sz w:val="26"/>
                  <w:szCs w:val="26"/>
                  <w:rtl/>
                </w:rPr>
                <w:t>א' פ'</w:t>
              </w:r>
              <w:r w:rsidR="008D3BCC">
                <w:rPr>
                  <w:b/>
                  <w:bCs/>
                  <w:noProof w:val="0"/>
                  <w:sz w:val="26"/>
                  <w:szCs w:val="26"/>
                  <w:rtl/>
                </w:rPr>
                <w:t xml:space="preserve"> ואח'</w:t>
              </w:r>
            </w:sdtContent>
          </w:sdt>
        </w:p>
        <w:p w:rsidR="00C07DB6" w:rsidRPr="00FA4EAF" w:rsidRDefault="00C07DB6" w:rsidP="008D3BCC">
          <w:pPr>
            <w:rPr>
              <w:b/>
              <w:bCs/>
              <w:noProof w:val="0"/>
              <w:sz w:val="26"/>
              <w:szCs w:val="26"/>
              <w:rtl/>
            </w:rPr>
          </w:pPr>
          <w:r>
            <w:rPr>
              <w:rFonts w:hint="cs"/>
              <w:b/>
              <w:bCs/>
              <w:sz w:val="26"/>
              <w:szCs w:val="26"/>
              <w:rtl/>
            </w:rPr>
            <w:t>עמ"ש 48530-1</w:t>
          </w:r>
          <w:r w:rsidR="00BD7BC4">
            <w:rPr>
              <w:rFonts w:hint="cs"/>
              <w:b/>
              <w:bCs/>
              <w:sz w:val="26"/>
              <w:szCs w:val="26"/>
              <w:rtl/>
            </w:rPr>
            <w:t>0</w:t>
          </w:r>
          <w:r>
            <w:rPr>
              <w:rFonts w:hint="cs"/>
              <w:b/>
              <w:bCs/>
              <w:sz w:val="26"/>
              <w:szCs w:val="26"/>
              <w:rtl/>
            </w:rPr>
            <w:t>-22</w:t>
          </w: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3DE" w:rsidRDefault="005A63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B3A22"/>
    <w:multiLevelType w:val="hybridMultilevel"/>
    <w:tmpl w:val="621A03E2"/>
    <w:lvl w:ilvl="0" w:tplc="E3AC03C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0770C"/>
    <w:multiLevelType w:val="hybridMultilevel"/>
    <w:tmpl w:val="13B66B3C"/>
    <w:lvl w:ilvl="0" w:tplc="17486FE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7CD66B1"/>
    <w:multiLevelType w:val="hybridMultilevel"/>
    <w:tmpl w:val="6D06E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4D1190"/>
    <w:multiLevelType w:val="hybridMultilevel"/>
    <w:tmpl w:val="31DE8FBA"/>
    <w:lvl w:ilvl="0" w:tplc="3CDAC7B2">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8312F8"/>
    <w:multiLevelType w:val="hybridMultilevel"/>
    <w:tmpl w:val="68784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231519"/>
    <w:multiLevelType w:val="hybridMultilevel"/>
    <w:tmpl w:val="E9B20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1655B4"/>
    <w:multiLevelType w:val="hybridMultilevel"/>
    <w:tmpl w:val="C2A4C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7113"/>
    <w:rsid w:val="00027533"/>
    <w:rsid w:val="0005209B"/>
    <w:rsid w:val="000529D2"/>
    <w:rsid w:val="000564AB"/>
    <w:rsid w:val="00064FBD"/>
    <w:rsid w:val="00080180"/>
    <w:rsid w:val="000823B4"/>
    <w:rsid w:val="00082AB2"/>
    <w:rsid w:val="000906FE"/>
    <w:rsid w:val="00096AF7"/>
    <w:rsid w:val="000A0776"/>
    <w:rsid w:val="000A39C2"/>
    <w:rsid w:val="000B344B"/>
    <w:rsid w:val="000B5C11"/>
    <w:rsid w:val="000C3B0F"/>
    <w:rsid w:val="000C3B60"/>
    <w:rsid w:val="000C497E"/>
    <w:rsid w:val="000E0DD2"/>
    <w:rsid w:val="000E3AF1"/>
    <w:rsid w:val="000F0BC8"/>
    <w:rsid w:val="000F0DD6"/>
    <w:rsid w:val="000F1C59"/>
    <w:rsid w:val="001036C0"/>
    <w:rsid w:val="0010375E"/>
    <w:rsid w:val="00107E6D"/>
    <w:rsid w:val="0011194C"/>
    <w:rsid w:val="0011424C"/>
    <w:rsid w:val="001173C6"/>
    <w:rsid w:val="001255B1"/>
    <w:rsid w:val="00127ACC"/>
    <w:rsid w:val="001367BC"/>
    <w:rsid w:val="00140D02"/>
    <w:rsid w:val="00144D2A"/>
    <w:rsid w:val="0014653E"/>
    <w:rsid w:val="00155F19"/>
    <w:rsid w:val="00180519"/>
    <w:rsid w:val="00191C82"/>
    <w:rsid w:val="001B48A4"/>
    <w:rsid w:val="001B710E"/>
    <w:rsid w:val="001C3FD7"/>
    <w:rsid w:val="001C4003"/>
    <w:rsid w:val="001C5B01"/>
    <w:rsid w:val="001D3441"/>
    <w:rsid w:val="001D4DBF"/>
    <w:rsid w:val="001D715A"/>
    <w:rsid w:val="001E75CA"/>
    <w:rsid w:val="001F0C23"/>
    <w:rsid w:val="001F5DB6"/>
    <w:rsid w:val="00203486"/>
    <w:rsid w:val="002241D7"/>
    <w:rsid w:val="002265FF"/>
    <w:rsid w:val="00271B56"/>
    <w:rsid w:val="00291593"/>
    <w:rsid w:val="00295794"/>
    <w:rsid w:val="002C344E"/>
    <w:rsid w:val="002D4B4E"/>
    <w:rsid w:val="002E75E9"/>
    <w:rsid w:val="002F50FF"/>
    <w:rsid w:val="003026AF"/>
    <w:rsid w:val="00307A6A"/>
    <w:rsid w:val="00307C40"/>
    <w:rsid w:val="00320433"/>
    <w:rsid w:val="003230C7"/>
    <w:rsid w:val="003245F8"/>
    <w:rsid w:val="00327E50"/>
    <w:rsid w:val="0033597A"/>
    <w:rsid w:val="00343D89"/>
    <w:rsid w:val="00347498"/>
    <w:rsid w:val="00362612"/>
    <w:rsid w:val="003647CD"/>
    <w:rsid w:val="0036743F"/>
    <w:rsid w:val="003715DD"/>
    <w:rsid w:val="003763AB"/>
    <w:rsid w:val="003812A0"/>
    <w:rsid w:val="003823E0"/>
    <w:rsid w:val="003A4521"/>
    <w:rsid w:val="003D1C8C"/>
    <w:rsid w:val="003D3D33"/>
    <w:rsid w:val="003E2674"/>
    <w:rsid w:val="003F0102"/>
    <w:rsid w:val="003F5E70"/>
    <w:rsid w:val="0040096C"/>
    <w:rsid w:val="00413B8B"/>
    <w:rsid w:val="00414F1F"/>
    <w:rsid w:val="0043125D"/>
    <w:rsid w:val="0043502B"/>
    <w:rsid w:val="004443AC"/>
    <w:rsid w:val="00451E28"/>
    <w:rsid w:val="00462C62"/>
    <w:rsid w:val="004648CD"/>
    <w:rsid w:val="00465D36"/>
    <w:rsid w:val="004C17EE"/>
    <w:rsid w:val="004C4BDF"/>
    <w:rsid w:val="004D1187"/>
    <w:rsid w:val="004D3AA0"/>
    <w:rsid w:val="004D451B"/>
    <w:rsid w:val="004E1987"/>
    <w:rsid w:val="004E2E15"/>
    <w:rsid w:val="004E6E3C"/>
    <w:rsid w:val="00511D6C"/>
    <w:rsid w:val="00513175"/>
    <w:rsid w:val="00520898"/>
    <w:rsid w:val="005212FB"/>
    <w:rsid w:val="00523621"/>
    <w:rsid w:val="00524986"/>
    <w:rsid w:val="005268F6"/>
    <w:rsid w:val="00534284"/>
    <w:rsid w:val="0054494A"/>
    <w:rsid w:val="00547DB7"/>
    <w:rsid w:val="00555E2B"/>
    <w:rsid w:val="0058264B"/>
    <w:rsid w:val="0058719A"/>
    <w:rsid w:val="005A63DE"/>
    <w:rsid w:val="005C69EF"/>
    <w:rsid w:val="005C75C9"/>
    <w:rsid w:val="005E0DF6"/>
    <w:rsid w:val="005F4F09"/>
    <w:rsid w:val="0061431B"/>
    <w:rsid w:val="00617CEE"/>
    <w:rsid w:val="00622BAA"/>
    <w:rsid w:val="006306CF"/>
    <w:rsid w:val="00644E9A"/>
    <w:rsid w:val="00671BD5"/>
    <w:rsid w:val="00672849"/>
    <w:rsid w:val="006729E1"/>
    <w:rsid w:val="0067602F"/>
    <w:rsid w:val="006805C1"/>
    <w:rsid w:val="00686C21"/>
    <w:rsid w:val="006931C1"/>
    <w:rsid w:val="00694556"/>
    <w:rsid w:val="0069511B"/>
    <w:rsid w:val="006C30C5"/>
    <w:rsid w:val="006D3B31"/>
    <w:rsid w:val="006E0D96"/>
    <w:rsid w:val="006E1A53"/>
    <w:rsid w:val="006E4371"/>
    <w:rsid w:val="006F56E6"/>
    <w:rsid w:val="006F6BAE"/>
    <w:rsid w:val="00704EDA"/>
    <w:rsid w:val="00721122"/>
    <w:rsid w:val="0073146B"/>
    <w:rsid w:val="007374E2"/>
    <w:rsid w:val="00744A74"/>
    <w:rsid w:val="00744B1C"/>
    <w:rsid w:val="007512FB"/>
    <w:rsid w:val="00753019"/>
    <w:rsid w:val="00754801"/>
    <w:rsid w:val="007870B3"/>
    <w:rsid w:val="00787EDB"/>
    <w:rsid w:val="00795365"/>
    <w:rsid w:val="007A351D"/>
    <w:rsid w:val="007B7765"/>
    <w:rsid w:val="007C5BDD"/>
    <w:rsid w:val="007D2A81"/>
    <w:rsid w:val="007D45E3"/>
    <w:rsid w:val="007E6115"/>
    <w:rsid w:val="007F4609"/>
    <w:rsid w:val="007F7395"/>
    <w:rsid w:val="00811D96"/>
    <w:rsid w:val="008176A1"/>
    <w:rsid w:val="00820005"/>
    <w:rsid w:val="00844318"/>
    <w:rsid w:val="00852C0B"/>
    <w:rsid w:val="008557C3"/>
    <w:rsid w:val="00863F5D"/>
    <w:rsid w:val="008706B1"/>
    <w:rsid w:val="00870890"/>
    <w:rsid w:val="00873602"/>
    <w:rsid w:val="00875D12"/>
    <w:rsid w:val="008800CD"/>
    <w:rsid w:val="0088479D"/>
    <w:rsid w:val="00896889"/>
    <w:rsid w:val="008B34B4"/>
    <w:rsid w:val="008B50BC"/>
    <w:rsid w:val="008C5714"/>
    <w:rsid w:val="008C6A69"/>
    <w:rsid w:val="008D10B2"/>
    <w:rsid w:val="008D3695"/>
    <w:rsid w:val="008D3BCC"/>
    <w:rsid w:val="008E2AA9"/>
    <w:rsid w:val="00903896"/>
    <w:rsid w:val="00906F3D"/>
    <w:rsid w:val="0094424E"/>
    <w:rsid w:val="0095347B"/>
    <w:rsid w:val="00955642"/>
    <w:rsid w:val="009622DF"/>
    <w:rsid w:val="00967DFF"/>
    <w:rsid w:val="00974C99"/>
    <w:rsid w:val="00975BB6"/>
    <w:rsid w:val="00994341"/>
    <w:rsid w:val="009A4EBA"/>
    <w:rsid w:val="009B2A8D"/>
    <w:rsid w:val="009B442C"/>
    <w:rsid w:val="009B4939"/>
    <w:rsid w:val="009D1A48"/>
    <w:rsid w:val="009D4812"/>
    <w:rsid w:val="009D7211"/>
    <w:rsid w:val="009E1CE7"/>
    <w:rsid w:val="009E4EA5"/>
    <w:rsid w:val="009F164B"/>
    <w:rsid w:val="009F323C"/>
    <w:rsid w:val="00A3392B"/>
    <w:rsid w:val="00A542A6"/>
    <w:rsid w:val="00A63DA7"/>
    <w:rsid w:val="00A763F6"/>
    <w:rsid w:val="00A76FED"/>
    <w:rsid w:val="00A94B64"/>
    <w:rsid w:val="00AA3229"/>
    <w:rsid w:val="00AA7596"/>
    <w:rsid w:val="00AB5E52"/>
    <w:rsid w:val="00AC1BA4"/>
    <w:rsid w:val="00AC3B02"/>
    <w:rsid w:val="00AC3B7B"/>
    <w:rsid w:val="00AC5209"/>
    <w:rsid w:val="00AD00A6"/>
    <w:rsid w:val="00AD74DE"/>
    <w:rsid w:val="00AE729E"/>
    <w:rsid w:val="00AE7752"/>
    <w:rsid w:val="00AF7D01"/>
    <w:rsid w:val="00AF7FDA"/>
    <w:rsid w:val="00B1331F"/>
    <w:rsid w:val="00B23E89"/>
    <w:rsid w:val="00B40668"/>
    <w:rsid w:val="00B5356E"/>
    <w:rsid w:val="00B77004"/>
    <w:rsid w:val="00B809AD"/>
    <w:rsid w:val="00B80CBD"/>
    <w:rsid w:val="00B86096"/>
    <w:rsid w:val="00B95A71"/>
    <w:rsid w:val="00B964D9"/>
    <w:rsid w:val="00BA0A7C"/>
    <w:rsid w:val="00BA517C"/>
    <w:rsid w:val="00BB3D05"/>
    <w:rsid w:val="00BB73BE"/>
    <w:rsid w:val="00BC2D89"/>
    <w:rsid w:val="00BD6531"/>
    <w:rsid w:val="00BD7BC4"/>
    <w:rsid w:val="00BE05B2"/>
    <w:rsid w:val="00BF1908"/>
    <w:rsid w:val="00BF7F3B"/>
    <w:rsid w:val="00C035CE"/>
    <w:rsid w:val="00C07DB6"/>
    <w:rsid w:val="00C22D93"/>
    <w:rsid w:val="00C31120"/>
    <w:rsid w:val="00C34482"/>
    <w:rsid w:val="00C36F16"/>
    <w:rsid w:val="00C43648"/>
    <w:rsid w:val="00C50A9F"/>
    <w:rsid w:val="00C51B27"/>
    <w:rsid w:val="00C53EB8"/>
    <w:rsid w:val="00C642FA"/>
    <w:rsid w:val="00C65565"/>
    <w:rsid w:val="00C679AF"/>
    <w:rsid w:val="00CB7495"/>
    <w:rsid w:val="00CC004E"/>
    <w:rsid w:val="00CC7622"/>
    <w:rsid w:val="00CD0BC7"/>
    <w:rsid w:val="00CD608F"/>
    <w:rsid w:val="00D0074D"/>
    <w:rsid w:val="00D23D11"/>
    <w:rsid w:val="00D27982"/>
    <w:rsid w:val="00D33B86"/>
    <w:rsid w:val="00D53924"/>
    <w:rsid w:val="00D55D0C"/>
    <w:rsid w:val="00D627CF"/>
    <w:rsid w:val="00D74378"/>
    <w:rsid w:val="00D96D8C"/>
    <w:rsid w:val="00DA6649"/>
    <w:rsid w:val="00DC1259"/>
    <w:rsid w:val="00DC1BD2"/>
    <w:rsid w:val="00DC2571"/>
    <w:rsid w:val="00DC487C"/>
    <w:rsid w:val="00DD2785"/>
    <w:rsid w:val="00DE6BF6"/>
    <w:rsid w:val="00E1068A"/>
    <w:rsid w:val="00E137B5"/>
    <w:rsid w:val="00E25884"/>
    <w:rsid w:val="00E25B55"/>
    <w:rsid w:val="00E31C2B"/>
    <w:rsid w:val="00E37181"/>
    <w:rsid w:val="00E46687"/>
    <w:rsid w:val="00E5426A"/>
    <w:rsid w:val="00E54642"/>
    <w:rsid w:val="00E55FED"/>
    <w:rsid w:val="00E6342E"/>
    <w:rsid w:val="00E80CBE"/>
    <w:rsid w:val="00E962E3"/>
    <w:rsid w:val="00EB6C79"/>
    <w:rsid w:val="00EC37E9"/>
    <w:rsid w:val="00ED2F4A"/>
    <w:rsid w:val="00F06995"/>
    <w:rsid w:val="00F11700"/>
    <w:rsid w:val="00F13623"/>
    <w:rsid w:val="00F1615B"/>
    <w:rsid w:val="00F44D1D"/>
    <w:rsid w:val="00F53C31"/>
    <w:rsid w:val="00F84B6D"/>
    <w:rsid w:val="00FA4EAF"/>
    <w:rsid w:val="00FA5FDA"/>
    <w:rsid w:val="00FB2576"/>
    <w:rsid w:val="00FB4028"/>
    <w:rsid w:val="00FB4C6D"/>
    <w:rsid w:val="00FB5F20"/>
    <w:rsid w:val="00FB6AB3"/>
    <w:rsid w:val="00FD1419"/>
    <w:rsid w:val="00FD57EE"/>
    <w:rsid w:val="00FD79E4"/>
    <w:rsid w:val="00FE2894"/>
    <w:rsid w:val="00FF6C6D"/>
    <w:rsid w:val="00FF797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46687"/>
    <w:pPr>
      <w:ind w:left="720"/>
      <w:contextualSpacing/>
    </w:pPr>
  </w:style>
  <w:style w:type="character" w:styleId="Hyperlink">
    <w:name w:val="Hyperlink"/>
    <w:basedOn w:val="a0"/>
    <w:uiPriority w:val="99"/>
    <w:semiHidden/>
    <w:unhideWhenUsed/>
    <w:rsid w:val="006F6B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D259E" w:rsidP="00BD259E">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3F03"/>
    <w:rsid w:val="000A4ACE"/>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9A2BE8"/>
    <w:rsid w:val="00A87A62"/>
    <w:rsid w:val="00AA7CE3"/>
    <w:rsid w:val="00B91FA3"/>
    <w:rsid w:val="00BD259E"/>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259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BD259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4315</Words>
  <Characters>21576</Characters>
  <Application>Microsoft Office Word</Application>
  <DocSecurity>0</DocSecurity>
  <Lines>179</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2023-08-13T12:16:00Z</dcterms:created>
  <dcterms:modified xsi:type="dcterms:W3CDTF">2023-08-13T12:16:00Z</dcterms:modified>
</cp:coreProperties>
</file>